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dotted" w:sz="2" w:space="0" w:color="auto"/>
          <w:insideV w:val="dotted" w:sz="2" w:space="0" w:color="auto"/>
        </w:tblBorders>
        <w:tblLook w:val="04A0" w:firstRow="1" w:lastRow="0" w:firstColumn="1" w:lastColumn="0" w:noHBand="0" w:noVBand="1"/>
      </w:tblPr>
      <w:tblGrid>
        <w:gridCol w:w="702"/>
        <w:gridCol w:w="1958"/>
        <w:gridCol w:w="2126"/>
        <w:gridCol w:w="2693"/>
        <w:gridCol w:w="1241"/>
      </w:tblGrid>
      <w:tr w:rsidR="00F3183C" w:rsidTr="005E5F2A">
        <w:trPr>
          <w:trHeight w:val="252"/>
        </w:trPr>
        <w:tc>
          <w:tcPr>
            <w:tcW w:w="8720" w:type="dxa"/>
            <w:gridSpan w:val="5"/>
            <w:tcBorders>
              <w:bottom w:val="single" w:sz="8" w:space="0" w:color="auto"/>
            </w:tcBorders>
          </w:tcPr>
          <w:p w:rsidR="009C3B07" w:rsidRPr="00A86BFD" w:rsidRDefault="00B269C6" w:rsidP="00B269C6">
            <w:pPr>
              <w:spacing w:after="0" w:line="240" w:lineRule="exact"/>
              <w:rPr>
                <w:rFonts w:ascii="AR P丸ゴシック体M" w:eastAsia="AR P丸ゴシック体M" w:hAnsi="Franklin Gothic Book" w:cs="Times New Roman" w:hint="eastAsia"/>
                <w:sz w:val="16"/>
                <w:szCs w:val="16"/>
              </w:rPr>
            </w:pPr>
            <w:r>
              <w:rPr>
                <w:rFonts w:ascii="ＭＳ Ｐゴシック" w:eastAsia="ＭＳ Ｐゴシック" w:hAnsi="ＭＳ Ｐゴシック" w:cs="Times New Roman" w:hint="eastAsia"/>
                <w:b/>
                <w:sz w:val="18"/>
                <w:szCs w:val="18"/>
                <w:bdr w:val="single" w:sz="4" w:space="0" w:color="auto"/>
              </w:rPr>
              <w:t>資料</w:t>
            </w:r>
            <w:r w:rsidR="005742F6">
              <w:rPr>
                <w:rFonts w:ascii="ＭＳ Ｐゴシック" w:eastAsia="ＭＳ Ｐゴシック" w:hAnsi="ＭＳ Ｐゴシック" w:cs="Times New Roman" w:hint="eastAsia"/>
                <w:b/>
                <w:sz w:val="18"/>
                <w:szCs w:val="18"/>
                <w:bdr w:val="single" w:sz="4" w:space="0" w:color="auto"/>
              </w:rPr>
              <w:t>4</w:t>
            </w:r>
            <w:r>
              <w:rPr>
                <w:rFonts w:ascii="ＭＳ Ｐゴシック" w:eastAsia="ＭＳ Ｐゴシック" w:hAnsi="ＭＳ Ｐゴシック" w:cs="Times New Roman" w:hint="eastAsia"/>
                <w:b/>
                <w:sz w:val="18"/>
                <w:szCs w:val="18"/>
                <w:bdr w:val="single" w:sz="4" w:space="0" w:color="auto"/>
              </w:rPr>
              <w:t xml:space="preserve"> </w:t>
            </w:r>
            <w:r w:rsidR="00AB4A1A" w:rsidRPr="008A35D3">
              <w:rPr>
                <w:rFonts w:ascii="ＭＳ Ｐゴシック" w:eastAsia="ＭＳ Ｐゴシック" w:hAnsi="ＭＳ Ｐゴシック" w:cs="Times New Roman" w:hint="eastAsia"/>
                <w:b/>
                <w:sz w:val="18"/>
                <w:szCs w:val="18"/>
              </w:rPr>
              <w:t xml:space="preserve">　</w:t>
            </w:r>
            <w:r w:rsidR="00236CEB">
              <w:rPr>
                <w:rFonts w:ascii="ＭＳ Ｐゴシック" w:eastAsia="ＭＳ Ｐゴシック" w:hAnsi="ＭＳ Ｐゴシック" w:cs="Times New Roman" w:hint="eastAsia"/>
                <w:b/>
                <w:sz w:val="18"/>
                <w:szCs w:val="18"/>
              </w:rPr>
              <w:t xml:space="preserve">　</w:t>
            </w:r>
            <w:r w:rsidR="00AB4A1A" w:rsidRPr="00236CEB">
              <w:rPr>
                <w:rFonts w:ascii="ＭＳ Ｐゴシック" w:eastAsia="ＭＳ Ｐゴシック" w:hAnsi="ＭＳ Ｐゴシック" w:cs="Times New Roman" w:hint="eastAsia"/>
                <w:b/>
                <w:sz w:val="18"/>
                <w:szCs w:val="18"/>
              </w:rPr>
              <w:t>清掃員の労働条件に関する「仕様書」の規定の検証</w:t>
            </w:r>
            <w:r w:rsidR="00236CEB" w:rsidRPr="00236CEB">
              <w:rPr>
                <w:rFonts w:ascii="ＭＳ Ｐゴシック" w:eastAsia="ＭＳ Ｐゴシック" w:hAnsi="ＭＳ Ｐゴシック" w:cs="Times New Roman" w:hint="eastAsia"/>
                <w:b/>
                <w:sz w:val="18"/>
                <w:szCs w:val="18"/>
              </w:rPr>
              <w:t xml:space="preserve">　　</w:t>
            </w:r>
            <w:r w:rsidR="00236CEB">
              <w:rPr>
                <w:rFonts w:ascii="AR P丸ゴシック体M" w:eastAsia="AR P丸ゴシック体M" w:hAnsi="Franklin Gothic Book" w:cs="Times New Roman" w:hint="eastAsia"/>
                <w:sz w:val="16"/>
                <w:szCs w:val="16"/>
              </w:rPr>
              <w:t xml:space="preserve">　　　</w:t>
            </w:r>
            <w:r w:rsidR="00236CEB">
              <w:rPr>
                <w:rFonts w:ascii="ＭＳ Ｐゴシック" w:eastAsia="ＭＳ Ｐゴシック" w:hAnsi="ＭＳ Ｐゴシック" w:cs="Times New Roman" w:hint="eastAsia"/>
                <w:sz w:val="16"/>
                <w:szCs w:val="16"/>
              </w:rPr>
              <w:t>（執務時間</w:t>
            </w:r>
            <w:r w:rsidR="00236CEB" w:rsidRPr="00F86DDF">
              <w:rPr>
                <w:rFonts w:ascii="ＭＳ Ｐゴシック" w:eastAsia="ＭＳ Ｐゴシック" w:hAnsi="ＭＳ Ｐゴシック" w:cs="Times New Roman" w:hint="eastAsia"/>
                <w:sz w:val="16"/>
                <w:szCs w:val="16"/>
              </w:rPr>
              <w:t>午前8時45分～午後5時15分</w:t>
            </w:r>
            <w:r w:rsidR="00236CEB">
              <w:rPr>
                <w:rFonts w:ascii="ＭＳ Ｐゴシック" w:eastAsia="ＭＳ Ｐゴシック" w:hAnsi="ＭＳ Ｐゴシック" w:cs="Times New Roman" w:hint="eastAsia"/>
                <w:sz w:val="16"/>
                <w:szCs w:val="16"/>
              </w:rPr>
              <w:t>）</w:t>
            </w:r>
          </w:p>
        </w:tc>
      </w:tr>
      <w:tr w:rsidR="00D93F4E" w:rsidTr="005E5F2A">
        <w:trPr>
          <w:trHeight w:val="1428"/>
        </w:trPr>
        <w:tc>
          <w:tcPr>
            <w:tcW w:w="8720" w:type="dxa"/>
            <w:gridSpan w:val="5"/>
            <w:tcBorders>
              <w:top w:val="single" w:sz="8" w:space="0" w:color="auto"/>
            </w:tcBorders>
          </w:tcPr>
          <w:p w:rsidR="00D93F4E" w:rsidRDefault="00D93F4E" w:rsidP="00D93F4E">
            <w:pPr>
              <w:spacing w:after="0" w:line="240" w:lineRule="exact"/>
              <w:ind w:left="880" w:hangingChars="550" w:hanging="88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問題意識　・清掃員は「早朝からの勤務」はわきまえてい</w:t>
            </w:r>
            <w:r w:rsidR="00E85FE4">
              <w:rPr>
                <w:rFonts w:ascii="AR P丸ゴシック体M" w:eastAsia="AR P丸ゴシック体M" w:hAnsi="Franklin Gothic Book" w:cs="Times New Roman" w:hint="eastAsia"/>
                <w:sz w:val="16"/>
                <w:szCs w:val="16"/>
              </w:rPr>
              <w:t>ますが、</w:t>
            </w:r>
            <w:r>
              <w:rPr>
                <w:rFonts w:ascii="AR P丸ゴシック体M" w:eastAsia="AR P丸ゴシック体M" w:hAnsi="Franklin Gothic Book" w:cs="Times New Roman" w:hint="eastAsia"/>
                <w:sz w:val="16"/>
                <w:szCs w:val="16"/>
              </w:rPr>
              <w:t>10時間拘束で「</w:t>
            </w:r>
            <w:r w:rsidR="00E85FE4">
              <w:rPr>
                <w:rFonts w:ascii="AR P丸ゴシック体M" w:eastAsia="AR P丸ゴシック体M" w:hAnsi="Franklin Gothic Book" w:cs="Times New Roman" w:hint="eastAsia"/>
                <w:sz w:val="16"/>
                <w:szCs w:val="16"/>
              </w:rPr>
              <w:t>始業7時、休憩3回で計</w:t>
            </w:r>
            <w:r>
              <w:rPr>
                <w:rFonts w:ascii="AR P丸ゴシック体M" w:eastAsia="AR P丸ゴシック体M" w:hAnsi="Franklin Gothic Book" w:cs="Times New Roman" w:hint="eastAsia"/>
                <w:sz w:val="16"/>
                <w:szCs w:val="16"/>
              </w:rPr>
              <w:t>3時間</w:t>
            </w:r>
            <w:r w:rsidR="00E85FE4">
              <w:rPr>
                <w:rFonts w:ascii="AR P丸ゴシック体M" w:eastAsia="AR P丸ゴシック体M" w:hAnsi="Franklin Gothic Book" w:cs="Times New Roman" w:hint="eastAsia"/>
                <w:sz w:val="16"/>
                <w:szCs w:val="16"/>
              </w:rPr>
              <w:t>、</w:t>
            </w:r>
            <w:r>
              <w:rPr>
                <w:rFonts w:ascii="AR P丸ゴシック体M" w:eastAsia="AR P丸ゴシック体M" w:hAnsi="Franklin Gothic Book" w:cs="Times New Roman" w:hint="eastAsia"/>
                <w:sz w:val="16"/>
                <w:szCs w:val="16"/>
              </w:rPr>
              <w:t>実働7時間、」（南区）、「</w:t>
            </w:r>
            <w:r w:rsidR="00E85FE4">
              <w:rPr>
                <w:rFonts w:ascii="AR P丸ゴシック体M" w:eastAsia="AR P丸ゴシック体M" w:hAnsi="Franklin Gothic Book" w:cs="Times New Roman" w:hint="eastAsia"/>
                <w:sz w:val="16"/>
                <w:szCs w:val="16"/>
              </w:rPr>
              <w:t>始業6時30分、</w:t>
            </w:r>
            <w:r>
              <w:rPr>
                <w:rFonts w:ascii="AR P丸ゴシック体M" w:eastAsia="AR P丸ゴシック体M" w:hAnsi="Franklin Gothic Book" w:cs="Times New Roman" w:hint="eastAsia"/>
                <w:sz w:val="16"/>
                <w:szCs w:val="16"/>
              </w:rPr>
              <w:t>2時間30分</w:t>
            </w:r>
            <w:r w:rsidR="001471D9">
              <w:rPr>
                <w:rFonts w:ascii="AR P丸ゴシック体M" w:eastAsia="AR P丸ゴシック体M" w:hAnsi="Franklin Gothic Book" w:cs="Times New Roman" w:hint="eastAsia"/>
                <w:sz w:val="16"/>
                <w:szCs w:val="16"/>
              </w:rPr>
              <w:t>の</w:t>
            </w:r>
            <w:r w:rsidR="00E85FE4">
              <w:rPr>
                <w:rFonts w:ascii="AR P丸ゴシック体M" w:eastAsia="AR P丸ゴシック体M" w:hAnsi="Franklin Gothic Book" w:cs="Times New Roman" w:hint="eastAsia"/>
                <w:sz w:val="16"/>
                <w:szCs w:val="16"/>
              </w:rPr>
              <w:t>3回の</w:t>
            </w:r>
            <w:r w:rsidR="001471D9">
              <w:rPr>
                <w:rFonts w:ascii="AR P丸ゴシック体M" w:eastAsia="AR P丸ゴシック体M" w:hAnsi="Franklin Gothic Book" w:cs="Times New Roman" w:hint="eastAsia"/>
                <w:sz w:val="16"/>
                <w:szCs w:val="16"/>
              </w:rPr>
              <w:t>休憩</w:t>
            </w:r>
            <w:r>
              <w:rPr>
                <w:rFonts w:ascii="AR P丸ゴシック体M" w:eastAsia="AR P丸ゴシック体M" w:hAnsi="Franklin Gothic Book" w:cs="Times New Roman" w:hint="eastAsia"/>
                <w:sz w:val="16"/>
                <w:szCs w:val="16"/>
              </w:rPr>
              <w:t>、実働7.5時間、」（白石）、「</w:t>
            </w:r>
            <w:r w:rsidR="00E85FE4">
              <w:rPr>
                <w:rFonts w:ascii="AR P丸ゴシック体M" w:eastAsia="AR P丸ゴシック体M" w:hAnsi="Franklin Gothic Book" w:cs="Times New Roman" w:hint="eastAsia"/>
                <w:sz w:val="16"/>
                <w:szCs w:val="16"/>
              </w:rPr>
              <w:t>始業7時30分、</w:t>
            </w:r>
            <w:r>
              <w:rPr>
                <w:rFonts w:ascii="AR P丸ゴシック体M" w:eastAsia="AR P丸ゴシック体M" w:hAnsi="Franklin Gothic Book" w:cs="Times New Roman" w:hint="eastAsia"/>
                <w:sz w:val="16"/>
                <w:szCs w:val="16"/>
              </w:rPr>
              <w:t>拘束9時間30分、実働8時間」（北区）</w:t>
            </w:r>
            <w:r w:rsidR="001471D9">
              <w:rPr>
                <w:rFonts w:ascii="AR P丸ゴシック体M" w:eastAsia="AR P丸ゴシック体M" w:hAnsi="Franklin Gothic Book" w:cs="Times New Roman" w:hint="eastAsia"/>
                <w:sz w:val="16"/>
                <w:szCs w:val="16"/>
              </w:rPr>
              <w:t>等</w:t>
            </w:r>
            <w:r>
              <w:rPr>
                <w:rFonts w:ascii="AR P丸ゴシック体M" w:eastAsia="AR P丸ゴシック体M" w:hAnsi="Franklin Gothic Book" w:cs="Times New Roman" w:hint="eastAsia"/>
                <w:sz w:val="16"/>
                <w:szCs w:val="16"/>
              </w:rPr>
              <w:t>の実態</w:t>
            </w:r>
            <w:r w:rsidR="00E85FE4">
              <w:rPr>
                <w:rFonts w:ascii="AR P丸ゴシック体M" w:eastAsia="AR P丸ゴシック体M" w:hAnsi="Franklin Gothic Book" w:cs="Times New Roman" w:hint="eastAsia"/>
                <w:sz w:val="16"/>
                <w:szCs w:val="16"/>
              </w:rPr>
              <w:t>にある</w:t>
            </w:r>
            <w:r>
              <w:rPr>
                <w:rFonts w:ascii="AR P丸ゴシック体M" w:eastAsia="AR P丸ゴシック体M" w:hAnsi="Franklin Gothic Book" w:cs="Times New Roman" w:hint="eastAsia"/>
                <w:sz w:val="16"/>
                <w:szCs w:val="16"/>
              </w:rPr>
              <w:t>。</w:t>
            </w:r>
            <w:r w:rsidR="001471D9">
              <w:rPr>
                <w:rFonts w:ascii="AR P丸ゴシック体M" w:eastAsia="AR P丸ゴシック体M" w:hAnsi="Franklin Gothic Book" w:cs="Times New Roman" w:hint="eastAsia"/>
                <w:sz w:val="16"/>
                <w:szCs w:val="16"/>
              </w:rPr>
              <w:t>長い休憩に対する</w:t>
            </w:r>
            <w:r>
              <w:rPr>
                <w:rFonts w:ascii="AR P丸ゴシック体M" w:eastAsia="AR P丸ゴシック体M" w:hAnsi="Franklin Gothic Book" w:cs="Times New Roman" w:hint="eastAsia"/>
                <w:sz w:val="16"/>
                <w:szCs w:val="16"/>
              </w:rPr>
              <w:t>業務上の必然性</w:t>
            </w:r>
            <w:r w:rsidR="00E85FE4">
              <w:rPr>
                <w:rFonts w:ascii="AR P丸ゴシック体M" w:eastAsia="AR P丸ゴシック体M" w:hAnsi="Franklin Gothic Book" w:cs="Times New Roman" w:hint="eastAsia"/>
                <w:sz w:val="16"/>
                <w:szCs w:val="16"/>
              </w:rPr>
              <w:t>は不明である</w:t>
            </w:r>
            <w:r>
              <w:rPr>
                <w:rFonts w:ascii="AR P丸ゴシック体M" w:eastAsia="AR P丸ゴシック体M" w:hAnsi="Franklin Gothic Book" w:cs="Times New Roman" w:hint="eastAsia"/>
                <w:sz w:val="16"/>
                <w:szCs w:val="16"/>
              </w:rPr>
              <w:t>。</w:t>
            </w:r>
          </w:p>
          <w:p w:rsidR="00E85FE4" w:rsidRDefault="00D93F4E" w:rsidP="00E85FE4">
            <w:pPr>
              <w:spacing w:after="0" w:line="240" w:lineRule="exact"/>
              <w:ind w:firstLineChars="500" w:firstLine="80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・「常時1名配置」の規定は、常勤</w:t>
            </w:r>
            <w:r w:rsidR="001471D9">
              <w:rPr>
                <w:rFonts w:ascii="AR P丸ゴシック体M" w:eastAsia="AR P丸ゴシック体M" w:hAnsi="Franklin Gothic Book" w:cs="Times New Roman" w:hint="eastAsia"/>
                <w:sz w:val="16"/>
                <w:szCs w:val="16"/>
              </w:rPr>
              <w:t>者にとっては</w:t>
            </w:r>
            <w:r>
              <w:rPr>
                <w:rFonts w:ascii="AR P丸ゴシック体M" w:eastAsia="AR P丸ゴシック体M" w:hAnsi="Franklin Gothic Book" w:cs="Times New Roman" w:hint="eastAsia"/>
                <w:sz w:val="16"/>
                <w:szCs w:val="16"/>
              </w:rPr>
              <w:t>「昼食休憩」も待機となり、</w:t>
            </w:r>
            <w:r w:rsidR="00E85FE4">
              <w:rPr>
                <w:rFonts w:ascii="AR P丸ゴシック体M" w:eastAsia="AR P丸ゴシック体M" w:hAnsi="Franklin Gothic Book" w:cs="Times New Roman" w:hint="eastAsia"/>
                <w:sz w:val="16"/>
                <w:szCs w:val="16"/>
              </w:rPr>
              <w:t>違法性がある。</w:t>
            </w:r>
            <w:r>
              <w:rPr>
                <w:rFonts w:ascii="AR P丸ゴシック体M" w:eastAsia="AR P丸ゴシック体M" w:hAnsi="Franklin Gothic Book" w:cs="Times New Roman" w:hint="eastAsia"/>
                <w:sz w:val="16"/>
                <w:szCs w:val="16"/>
              </w:rPr>
              <w:t>「記載なし」の</w:t>
            </w:r>
            <w:r w:rsidR="001471D9">
              <w:rPr>
                <w:rFonts w:ascii="AR P丸ゴシック体M" w:eastAsia="AR P丸ゴシック体M" w:hAnsi="Franklin Gothic Book" w:cs="Times New Roman" w:hint="eastAsia"/>
                <w:sz w:val="16"/>
                <w:szCs w:val="16"/>
              </w:rPr>
              <w:t>各</w:t>
            </w:r>
            <w:r>
              <w:rPr>
                <w:rFonts w:ascii="AR P丸ゴシック体M" w:eastAsia="AR P丸ゴシック体M" w:hAnsi="Franklin Gothic Book" w:cs="Times New Roman" w:hint="eastAsia"/>
                <w:sz w:val="16"/>
                <w:szCs w:val="16"/>
              </w:rPr>
              <w:t>区の「昼</w:t>
            </w:r>
          </w:p>
          <w:p w:rsidR="00D93F4E" w:rsidRDefault="00D93F4E" w:rsidP="00E85FE4">
            <w:pPr>
              <w:spacing w:after="0" w:line="240" w:lineRule="exact"/>
              <w:ind w:firstLineChars="550" w:firstLine="88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食休憩」は外出自由なのか、</w:t>
            </w:r>
            <w:r w:rsidR="001471D9">
              <w:rPr>
                <w:rFonts w:ascii="AR P丸ゴシック体M" w:eastAsia="AR P丸ゴシック体M" w:hAnsi="Franklin Gothic Book" w:cs="Times New Roman" w:hint="eastAsia"/>
                <w:sz w:val="16"/>
                <w:szCs w:val="16"/>
              </w:rPr>
              <w:t>待機なのかを調査中である</w:t>
            </w:r>
            <w:r>
              <w:rPr>
                <w:rFonts w:ascii="AR P丸ゴシック体M" w:eastAsia="AR P丸ゴシック体M" w:hAnsi="Franklin Gothic Book" w:cs="Times New Roman" w:hint="eastAsia"/>
                <w:sz w:val="16"/>
                <w:szCs w:val="16"/>
              </w:rPr>
              <w:t>。</w:t>
            </w:r>
          </w:p>
          <w:p w:rsidR="00E85FE4" w:rsidRDefault="00D93F4E" w:rsidP="00E85FE4">
            <w:pPr>
              <w:spacing w:after="0" w:line="240" w:lineRule="exact"/>
              <w:ind w:firstLineChars="500" w:firstLine="80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・作業日誌は、</w:t>
            </w:r>
            <w:r w:rsidR="00E85FE4">
              <w:rPr>
                <w:rFonts w:ascii="AR P丸ゴシック体M" w:eastAsia="AR P丸ゴシック体M" w:hAnsi="Franklin Gothic Book" w:cs="Times New Roman" w:hint="eastAsia"/>
                <w:sz w:val="16"/>
                <w:szCs w:val="16"/>
              </w:rPr>
              <w:t>フルタイム</w:t>
            </w:r>
            <w:r>
              <w:rPr>
                <w:rFonts w:ascii="AR P丸ゴシック体M" w:eastAsia="AR P丸ゴシック体M" w:hAnsi="Franklin Gothic Book" w:cs="Times New Roman" w:hint="eastAsia"/>
                <w:sz w:val="16"/>
                <w:szCs w:val="16"/>
              </w:rPr>
              <w:t>常勤</w:t>
            </w:r>
            <w:r w:rsidR="00E85FE4">
              <w:rPr>
                <w:rFonts w:ascii="AR P丸ゴシック体M" w:eastAsia="AR P丸ゴシック体M" w:hAnsi="Franklin Gothic Book" w:cs="Times New Roman" w:hint="eastAsia"/>
                <w:sz w:val="16"/>
                <w:szCs w:val="16"/>
              </w:rPr>
              <w:t>者</w:t>
            </w:r>
            <w:r>
              <w:rPr>
                <w:rFonts w:ascii="AR P丸ゴシック体M" w:eastAsia="AR P丸ゴシック体M" w:hAnsi="Franklin Gothic Book" w:cs="Times New Roman" w:hint="eastAsia"/>
                <w:sz w:val="16"/>
                <w:szCs w:val="16"/>
              </w:rPr>
              <w:t>が記載している。調査の限りでは「手当」は支給されず、「名前だけ責任者」にも</w:t>
            </w:r>
          </w:p>
          <w:p w:rsidR="00D93F4E" w:rsidRDefault="00D93F4E" w:rsidP="00E85FE4">
            <w:pPr>
              <w:spacing w:after="0" w:line="240" w:lineRule="exact"/>
              <w:ind w:firstLineChars="550" w:firstLine="88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なっていない。</w:t>
            </w:r>
          </w:p>
        </w:tc>
      </w:tr>
      <w:tr w:rsidR="00F3183C" w:rsidTr="0095330B">
        <w:trPr>
          <w:trHeight w:val="226"/>
        </w:trPr>
        <w:tc>
          <w:tcPr>
            <w:tcW w:w="702" w:type="dxa"/>
          </w:tcPr>
          <w:p w:rsidR="009608F0" w:rsidRDefault="009608F0" w:rsidP="009608F0">
            <w:pPr>
              <w:spacing w:after="0" w:line="240" w:lineRule="exact"/>
            </w:pPr>
          </w:p>
        </w:tc>
        <w:tc>
          <w:tcPr>
            <w:tcW w:w="1958" w:type="dxa"/>
          </w:tcPr>
          <w:p w:rsidR="009608F0" w:rsidRPr="009608F0" w:rsidRDefault="009608F0" w:rsidP="00FB33F1">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作業時間</w:t>
            </w:r>
          </w:p>
        </w:tc>
        <w:tc>
          <w:tcPr>
            <w:tcW w:w="2126" w:type="dxa"/>
          </w:tcPr>
          <w:p w:rsidR="009608F0" w:rsidRDefault="009608F0" w:rsidP="00FB33F1">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配置体制</w:t>
            </w:r>
          </w:p>
        </w:tc>
        <w:tc>
          <w:tcPr>
            <w:tcW w:w="2693" w:type="dxa"/>
          </w:tcPr>
          <w:p w:rsidR="009608F0" w:rsidRPr="009608F0" w:rsidRDefault="00FB33F1" w:rsidP="00FB33F1">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監督者</w:t>
            </w:r>
          </w:p>
        </w:tc>
        <w:tc>
          <w:tcPr>
            <w:tcW w:w="1241" w:type="dxa"/>
          </w:tcPr>
          <w:p w:rsidR="009608F0" w:rsidRPr="009608F0" w:rsidRDefault="009608F0" w:rsidP="00FB33F1">
            <w:pPr>
              <w:spacing w:after="0" w:line="240" w:lineRule="exact"/>
              <w:jc w:val="cente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作業日誌</w:t>
            </w:r>
          </w:p>
        </w:tc>
      </w:tr>
      <w:tr w:rsidR="00FB33F1" w:rsidTr="0095330B">
        <w:trPr>
          <w:cantSplit/>
          <w:trHeight w:val="1134"/>
        </w:trPr>
        <w:tc>
          <w:tcPr>
            <w:tcW w:w="702" w:type="dxa"/>
            <w:vAlign w:val="center"/>
          </w:tcPr>
          <w:p w:rsidR="009608F0" w:rsidRPr="00FB33F1" w:rsidRDefault="009608F0" w:rsidP="00236CEB">
            <w:pPr>
              <w:spacing w:after="0" w:line="240" w:lineRule="exact"/>
              <w:jc w:val="center"/>
              <w:rPr>
                <w:rFonts w:ascii="AR P丸ゴシック体M" w:eastAsia="AR P丸ゴシック体M"/>
                <w:sz w:val="16"/>
                <w:szCs w:val="16"/>
              </w:rPr>
            </w:pPr>
            <w:r w:rsidRPr="00FB33F1">
              <w:rPr>
                <w:rFonts w:ascii="AR P丸ゴシック体M" w:eastAsia="AR P丸ゴシック体M" w:hint="eastAsia"/>
                <w:sz w:val="16"/>
                <w:szCs w:val="16"/>
              </w:rPr>
              <w:t>本庁</w:t>
            </w:r>
            <w:r w:rsidR="002D26A0">
              <w:rPr>
                <w:rFonts w:ascii="AR P丸ゴシック体M" w:eastAsia="AR P丸ゴシック体M" w:hint="eastAsia"/>
                <w:sz w:val="16"/>
                <w:szCs w:val="16"/>
              </w:rPr>
              <w:t>舎</w:t>
            </w:r>
          </w:p>
          <w:p w:rsidR="00FB33F1" w:rsidRPr="004D2CD4" w:rsidRDefault="00FB33F1" w:rsidP="00236CEB">
            <w:pPr>
              <w:spacing w:after="0" w:line="240" w:lineRule="exact"/>
              <w:jc w:val="center"/>
              <w:rPr>
                <w:rFonts w:ascii="AR P丸ゴシック体M" w:eastAsia="AR P丸ゴシック体M"/>
                <w:sz w:val="18"/>
                <w:szCs w:val="18"/>
              </w:rPr>
            </w:pPr>
          </w:p>
        </w:tc>
        <w:tc>
          <w:tcPr>
            <w:tcW w:w="1958" w:type="dxa"/>
          </w:tcPr>
          <w:p w:rsidR="009608F0" w:rsidRDefault="009608F0" w:rsidP="00FB33F1">
            <w:pPr>
              <w:spacing w:after="0" w:line="240" w:lineRule="exact"/>
              <w:ind w:firstLineChars="100" w:firstLine="160"/>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清掃時間は、7時30分から20時までとする。ただし、事務室等の朝の作業をする場合は、執務時間の</w:t>
            </w:r>
            <w:r w:rsidR="00AB4A1A">
              <w:rPr>
                <w:rFonts w:ascii="AR P丸ゴシック体M" w:eastAsia="AR P丸ゴシック体M" w:hAnsi="Franklin Gothic Book" w:cs="Times New Roman" w:hint="eastAsia"/>
                <w:sz w:val="16"/>
                <w:szCs w:val="16"/>
              </w:rPr>
              <w:t>30</w:t>
            </w:r>
            <w:r w:rsidR="00FB33F1">
              <w:rPr>
                <w:rFonts w:ascii="AR P丸ゴシック体M" w:eastAsia="AR P丸ゴシック体M" w:hAnsi="Franklin Gothic Book" w:cs="Times New Roman" w:hint="eastAsia"/>
                <w:sz w:val="16"/>
                <w:szCs w:val="16"/>
              </w:rPr>
              <w:t>分前に</w:t>
            </w:r>
            <w:r>
              <w:rPr>
                <w:rFonts w:ascii="AR P丸ゴシック体M" w:eastAsia="AR P丸ゴシック体M" w:hAnsi="Franklin Gothic Book" w:cs="Times New Roman" w:hint="eastAsia"/>
                <w:sz w:val="16"/>
                <w:szCs w:val="16"/>
              </w:rPr>
              <w:t>終了すること。</w:t>
            </w:r>
          </w:p>
          <w:p w:rsidR="00F86DDF" w:rsidRPr="00F86DDF" w:rsidRDefault="00F86DDF" w:rsidP="00F86DDF">
            <w:pPr>
              <w:spacing w:after="0" w:line="240" w:lineRule="exact"/>
              <w:rPr>
                <w:rFonts w:ascii="AR P丸ゴシック体M" w:eastAsia="AR P丸ゴシック体M" w:hAnsi="Franklin Gothic Book" w:cs="Times New Roman" w:hint="eastAsia"/>
                <w:sz w:val="16"/>
                <w:szCs w:val="16"/>
              </w:rPr>
            </w:pPr>
          </w:p>
        </w:tc>
        <w:tc>
          <w:tcPr>
            <w:tcW w:w="2126" w:type="dxa"/>
          </w:tcPr>
          <w:p w:rsidR="009608F0" w:rsidRDefault="009608F0" w:rsidP="00236CEB">
            <w:pPr>
              <w:spacing w:after="0" w:line="240" w:lineRule="exact"/>
              <w:ind w:firstLineChars="100" w:firstLine="160"/>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受託者は、業務遂行のために常に適正な人員を配置すること。</w:t>
            </w:r>
          </w:p>
          <w:p w:rsidR="009608F0" w:rsidRPr="004A78AE" w:rsidRDefault="009608F0" w:rsidP="00236CEB">
            <w:pPr>
              <w:spacing w:after="0" w:line="240" w:lineRule="exact"/>
              <w:ind w:firstLineChars="100" w:firstLine="160"/>
              <w:rPr>
                <w:rFonts w:ascii="AR P丸ゴシック体M" w:eastAsia="AR P丸ゴシック体M"/>
                <w:sz w:val="16"/>
                <w:szCs w:val="16"/>
              </w:rPr>
            </w:pPr>
            <w:r>
              <w:rPr>
                <w:rFonts w:ascii="AR P丸ゴシック体M" w:eastAsia="AR P丸ゴシック体M" w:hAnsi="Franklin Gothic Book" w:cs="Times New Roman" w:hint="eastAsia"/>
                <w:sz w:val="16"/>
                <w:szCs w:val="16"/>
              </w:rPr>
              <w:t>特に職員の執務時間は監督者を含め1名以上の従事者を常に配置すること。</w:t>
            </w:r>
          </w:p>
        </w:tc>
        <w:tc>
          <w:tcPr>
            <w:tcW w:w="2693" w:type="dxa"/>
          </w:tcPr>
          <w:p w:rsidR="00C836A6" w:rsidRDefault="009608F0" w:rsidP="00C836A6">
            <w:pPr>
              <w:spacing w:after="0" w:line="240" w:lineRule="exact"/>
              <w:ind w:firstLineChars="100" w:firstLine="160"/>
              <w:rPr>
                <w:rFonts w:ascii="AR P丸ゴシック体M" w:eastAsia="AR P丸ゴシック体M"/>
                <w:sz w:val="16"/>
                <w:szCs w:val="16"/>
              </w:rPr>
            </w:pPr>
            <w:r w:rsidRPr="004A78AE">
              <w:rPr>
                <w:rFonts w:ascii="AR P丸ゴシック体M" w:eastAsia="AR P丸ゴシック体M" w:hint="eastAsia"/>
                <w:sz w:val="16"/>
                <w:szCs w:val="16"/>
              </w:rPr>
              <w:t>受託者は、業務遂行を指揮監督するため、監督者を定め、監督者が不在又は事故あるときの補助者として監督代行者を若干名選任し、氏名等を委託者に通知すること。</w:t>
            </w:r>
          </w:p>
          <w:p w:rsidR="009608F0" w:rsidRPr="004A78AE" w:rsidRDefault="00B5744B" w:rsidP="00C836A6">
            <w:pPr>
              <w:spacing w:after="0" w:line="240" w:lineRule="exact"/>
              <w:ind w:firstLineChars="100" w:firstLine="160"/>
              <w:rPr>
                <w:rFonts w:ascii="AR P丸ゴシック体M" w:eastAsia="AR P丸ゴシック体M"/>
                <w:sz w:val="18"/>
                <w:szCs w:val="18"/>
              </w:rPr>
            </w:pPr>
            <w:r>
              <w:rPr>
                <w:rFonts w:ascii="AR P丸ゴシック体M" w:eastAsia="AR P丸ゴシック体M" w:hint="eastAsia"/>
                <w:sz w:val="16"/>
                <w:szCs w:val="16"/>
              </w:rPr>
              <w:t>また、監督者については</w:t>
            </w:r>
            <w:r w:rsidR="009608F0" w:rsidRPr="004A78AE">
              <w:rPr>
                <w:rFonts w:ascii="AR P丸ゴシック体M" w:eastAsia="AR P丸ゴシック体M" w:hint="eastAsia"/>
                <w:sz w:val="16"/>
                <w:szCs w:val="16"/>
              </w:rPr>
              <w:t>、清掃業務について、作業の内容判断できる技術力及び作業の指導等の総合力を有し、実務経験6年程度以上程度の者とする。</w:t>
            </w:r>
          </w:p>
        </w:tc>
        <w:tc>
          <w:tcPr>
            <w:tcW w:w="1241" w:type="dxa"/>
          </w:tcPr>
          <w:p w:rsidR="009608F0" w:rsidRDefault="009608F0" w:rsidP="00FB33F1">
            <w:pPr>
              <w:spacing w:after="0" w:line="240" w:lineRule="exact"/>
              <w:ind w:firstLineChars="100" w:firstLine="160"/>
            </w:pPr>
            <w:r>
              <w:rPr>
                <w:rFonts w:ascii="AR P丸ゴシック体M" w:eastAsia="AR P丸ゴシック体M" w:hAnsi="Franklin Gothic Book" w:cs="Times New Roman" w:hint="eastAsia"/>
                <w:sz w:val="16"/>
                <w:szCs w:val="16"/>
              </w:rPr>
              <w:t>受託者は、毎日実施した作業結果について作業日誌に記載し、翌日委託者に提出すること。</w:t>
            </w:r>
          </w:p>
        </w:tc>
      </w:tr>
      <w:tr w:rsidR="00F3183C" w:rsidTr="0095330B">
        <w:tc>
          <w:tcPr>
            <w:tcW w:w="8720" w:type="dxa"/>
            <w:gridSpan w:val="5"/>
          </w:tcPr>
          <w:p w:rsidR="00F3183C" w:rsidRDefault="00C836A6" w:rsidP="00F3183C">
            <w:pPr>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以下、</w:t>
            </w:r>
            <w:r w:rsidR="00F3183C">
              <w:rPr>
                <w:rFonts w:ascii="AR P丸ゴシック体M" w:eastAsia="AR P丸ゴシック体M" w:hAnsi="Franklin Gothic Book" w:cs="Times New Roman" w:hint="eastAsia"/>
                <w:sz w:val="16"/>
                <w:szCs w:val="16"/>
              </w:rPr>
              <w:t>本庁舎の「清掃業務１」を基準に各区役所の「仕様書」の違いを見ている。趣旨が同じ場合は、「同様」としている。</w:t>
            </w:r>
          </w:p>
        </w:tc>
      </w:tr>
      <w:tr w:rsidR="00B5744B" w:rsidTr="0095330B">
        <w:trPr>
          <w:trHeight w:val="227"/>
        </w:trPr>
        <w:tc>
          <w:tcPr>
            <w:tcW w:w="702" w:type="dxa"/>
            <w:vAlign w:val="center"/>
          </w:tcPr>
          <w:p w:rsidR="00B5744B" w:rsidRPr="00B5744B" w:rsidRDefault="002D26A0" w:rsidP="00236CEB">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中央</w:t>
            </w:r>
          </w:p>
        </w:tc>
        <w:tc>
          <w:tcPr>
            <w:tcW w:w="1958" w:type="dxa"/>
          </w:tcPr>
          <w:p w:rsidR="00B5744B" w:rsidRDefault="002D26A0" w:rsidP="0006450E">
            <w:pPr>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「1回目の清掃は‥</w:t>
            </w:r>
            <w:r w:rsidR="00C836A6">
              <w:rPr>
                <w:rFonts w:ascii="AR P丸ゴシック体M" w:eastAsia="AR P丸ゴシック体M" w:hAnsi="HGP創英角ﾎﾟｯﾌﾟ体" w:cs="Times New Roman" w:hint="eastAsia"/>
                <w:sz w:val="16"/>
                <w:szCs w:val="16"/>
              </w:rPr>
              <w:t>30分前」の表現</w:t>
            </w:r>
          </w:p>
        </w:tc>
        <w:tc>
          <w:tcPr>
            <w:tcW w:w="2126" w:type="dxa"/>
          </w:tcPr>
          <w:p w:rsidR="00B5744B" w:rsidRDefault="006027DD"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「常時配置」の記載なし</w:t>
            </w:r>
          </w:p>
        </w:tc>
        <w:tc>
          <w:tcPr>
            <w:tcW w:w="2693" w:type="dxa"/>
          </w:tcPr>
          <w:p w:rsidR="00B5744B" w:rsidRDefault="00E85FE4" w:rsidP="00E85FE4">
            <w:pPr>
              <w:spacing w:after="0" w:line="240" w:lineRule="exact"/>
              <w:ind w:right="90" w:firstLineChars="100" w:firstLine="16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業務遂行を指揮監督するため、従業</w:t>
            </w:r>
            <w:r w:rsidR="006027DD">
              <w:rPr>
                <w:rFonts w:ascii="AR P丸ゴシック体M" w:eastAsia="AR P丸ゴシック体M" w:hAnsi="Franklin Gothic Book" w:cs="Times New Roman" w:hint="eastAsia"/>
                <w:sz w:val="16"/>
                <w:szCs w:val="16"/>
              </w:rPr>
              <w:t>員から1名を責任者</w:t>
            </w:r>
            <w:r>
              <w:rPr>
                <w:rFonts w:ascii="AR P丸ゴシック体M" w:eastAsia="AR P丸ゴシック体M" w:hAnsi="Franklin Gothic Book" w:cs="Times New Roman" w:hint="eastAsia"/>
                <w:sz w:val="16"/>
                <w:szCs w:val="16"/>
              </w:rPr>
              <w:t>として定めること。</w:t>
            </w:r>
          </w:p>
        </w:tc>
        <w:tc>
          <w:tcPr>
            <w:tcW w:w="1241" w:type="dxa"/>
          </w:tcPr>
          <w:p w:rsidR="00B5744B" w:rsidRDefault="002D26A0" w:rsidP="0006450E">
            <w:pPr>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同様</w:t>
            </w:r>
          </w:p>
        </w:tc>
      </w:tr>
      <w:tr w:rsidR="006027DD" w:rsidTr="0095330B">
        <w:trPr>
          <w:trHeight w:val="227"/>
        </w:trPr>
        <w:tc>
          <w:tcPr>
            <w:tcW w:w="702" w:type="dxa"/>
            <w:vAlign w:val="center"/>
          </w:tcPr>
          <w:p w:rsidR="006027DD" w:rsidRDefault="00360D99" w:rsidP="00236CEB">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西</w:t>
            </w:r>
          </w:p>
        </w:tc>
        <w:tc>
          <w:tcPr>
            <w:tcW w:w="1958" w:type="dxa"/>
          </w:tcPr>
          <w:p w:rsidR="006027DD" w:rsidRDefault="00C836A6" w:rsidP="0006450E">
            <w:pPr>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中央区と</w:t>
            </w:r>
            <w:r w:rsidR="00360D99">
              <w:rPr>
                <w:rFonts w:ascii="AR P丸ゴシック体M" w:eastAsia="AR P丸ゴシック体M" w:hAnsi="HGP創英角ﾎﾟｯﾌﾟ体" w:cs="Times New Roman" w:hint="eastAsia"/>
                <w:sz w:val="16"/>
                <w:szCs w:val="16"/>
              </w:rPr>
              <w:t>同様</w:t>
            </w:r>
          </w:p>
        </w:tc>
        <w:tc>
          <w:tcPr>
            <w:tcW w:w="2126" w:type="dxa"/>
          </w:tcPr>
          <w:p w:rsidR="006027DD" w:rsidRDefault="00360D99"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「常時配置」の記載なし</w:t>
            </w:r>
          </w:p>
        </w:tc>
        <w:tc>
          <w:tcPr>
            <w:tcW w:w="2693" w:type="dxa"/>
          </w:tcPr>
          <w:p w:rsidR="006027DD" w:rsidRDefault="00F86DDF"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中央区と</w:t>
            </w:r>
            <w:r w:rsidR="00360D99">
              <w:rPr>
                <w:rFonts w:ascii="AR P丸ゴシック体M" w:eastAsia="AR P丸ゴシック体M" w:hAnsi="Franklin Gothic Book" w:cs="Times New Roman" w:hint="eastAsia"/>
                <w:sz w:val="16"/>
                <w:szCs w:val="16"/>
              </w:rPr>
              <w:t>同様</w:t>
            </w:r>
          </w:p>
        </w:tc>
        <w:tc>
          <w:tcPr>
            <w:tcW w:w="1241" w:type="dxa"/>
          </w:tcPr>
          <w:p w:rsidR="006027DD" w:rsidRDefault="00360D99" w:rsidP="0006450E">
            <w:pPr>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同様</w:t>
            </w:r>
          </w:p>
        </w:tc>
      </w:tr>
      <w:tr w:rsidR="002D26A0" w:rsidTr="0095330B">
        <w:trPr>
          <w:trHeight w:val="227"/>
        </w:trPr>
        <w:tc>
          <w:tcPr>
            <w:tcW w:w="702" w:type="dxa"/>
            <w:vAlign w:val="center"/>
          </w:tcPr>
          <w:p w:rsidR="002D26A0" w:rsidRPr="00B5744B" w:rsidRDefault="00360D99" w:rsidP="00236CEB">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清田</w:t>
            </w:r>
          </w:p>
        </w:tc>
        <w:tc>
          <w:tcPr>
            <w:tcW w:w="1958" w:type="dxa"/>
          </w:tcPr>
          <w:p w:rsidR="002D26A0" w:rsidRDefault="00C836A6" w:rsidP="0006450E">
            <w:pPr>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中央区と</w:t>
            </w:r>
            <w:r w:rsidR="00360D99">
              <w:rPr>
                <w:rFonts w:ascii="AR P丸ゴシック体M" w:eastAsia="AR P丸ゴシック体M" w:hAnsi="HGP創英角ﾎﾟｯﾌﾟ体" w:cs="Times New Roman" w:hint="eastAsia"/>
                <w:sz w:val="16"/>
                <w:szCs w:val="16"/>
              </w:rPr>
              <w:t>同様</w:t>
            </w:r>
          </w:p>
        </w:tc>
        <w:tc>
          <w:tcPr>
            <w:tcW w:w="2126" w:type="dxa"/>
          </w:tcPr>
          <w:p w:rsidR="002D26A0" w:rsidRDefault="00F86DDF"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「常時配置」の記載なし</w:t>
            </w:r>
          </w:p>
        </w:tc>
        <w:tc>
          <w:tcPr>
            <w:tcW w:w="2693" w:type="dxa"/>
          </w:tcPr>
          <w:p w:rsidR="002D26A0" w:rsidRDefault="00F86DDF"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中央区と同様</w:t>
            </w:r>
          </w:p>
        </w:tc>
        <w:tc>
          <w:tcPr>
            <w:tcW w:w="1241" w:type="dxa"/>
          </w:tcPr>
          <w:p w:rsidR="002D26A0" w:rsidRDefault="00F86DDF" w:rsidP="0006450E">
            <w:pPr>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同様</w:t>
            </w:r>
          </w:p>
        </w:tc>
      </w:tr>
      <w:tr w:rsidR="006027DD" w:rsidTr="0095330B">
        <w:trPr>
          <w:trHeight w:val="227"/>
        </w:trPr>
        <w:tc>
          <w:tcPr>
            <w:tcW w:w="702" w:type="dxa"/>
            <w:vAlign w:val="center"/>
          </w:tcPr>
          <w:p w:rsidR="006027DD" w:rsidRDefault="00F86DDF" w:rsidP="00236CEB">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厚別</w:t>
            </w:r>
          </w:p>
        </w:tc>
        <w:tc>
          <w:tcPr>
            <w:tcW w:w="1958" w:type="dxa"/>
          </w:tcPr>
          <w:p w:rsidR="006027DD" w:rsidRDefault="00C836A6" w:rsidP="0006450E">
            <w:pPr>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中央区と</w:t>
            </w:r>
            <w:r w:rsidR="00F86DDF">
              <w:rPr>
                <w:rFonts w:ascii="AR P丸ゴシック体M" w:eastAsia="AR P丸ゴシック体M" w:hAnsi="HGP創英角ﾎﾟｯﾌﾟ体" w:cs="Times New Roman" w:hint="eastAsia"/>
                <w:sz w:val="16"/>
                <w:szCs w:val="16"/>
              </w:rPr>
              <w:t>同様</w:t>
            </w:r>
          </w:p>
        </w:tc>
        <w:tc>
          <w:tcPr>
            <w:tcW w:w="2126" w:type="dxa"/>
          </w:tcPr>
          <w:p w:rsidR="006027DD" w:rsidRDefault="00F86DDF"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「常時配置」の記載なし</w:t>
            </w:r>
          </w:p>
        </w:tc>
        <w:tc>
          <w:tcPr>
            <w:tcW w:w="2693" w:type="dxa"/>
          </w:tcPr>
          <w:p w:rsidR="006027DD" w:rsidRDefault="00F86DDF"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中央区と同様</w:t>
            </w:r>
          </w:p>
        </w:tc>
        <w:tc>
          <w:tcPr>
            <w:tcW w:w="1241" w:type="dxa"/>
          </w:tcPr>
          <w:p w:rsidR="006027DD" w:rsidRDefault="00F86DDF" w:rsidP="0006450E">
            <w:pPr>
              <w:spacing w:after="0" w:line="240" w:lineRule="exact"/>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同様</w:t>
            </w:r>
          </w:p>
        </w:tc>
      </w:tr>
      <w:tr w:rsidR="00360D99" w:rsidTr="0095330B">
        <w:trPr>
          <w:trHeight w:val="794"/>
        </w:trPr>
        <w:tc>
          <w:tcPr>
            <w:tcW w:w="702" w:type="dxa"/>
            <w:vAlign w:val="center"/>
          </w:tcPr>
          <w:p w:rsidR="00360D99" w:rsidRDefault="00F86DDF" w:rsidP="00236CEB">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白石</w:t>
            </w:r>
          </w:p>
        </w:tc>
        <w:tc>
          <w:tcPr>
            <w:tcW w:w="1958" w:type="dxa"/>
          </w:tcPr>
          <w:p w:rsidR="00360D99" w:rsidRDefault="00F86DDF" w:rsidP="0006450E">
            <w:pPr>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日常清掃及び茶碗洗浄業務は</w:t>
            </w:r>
            <w:r w:rsidRPr="00236CEB">
              <w:rPr>
                <w:rFonts w:ascii="AR P丸ゴシック体M" w:eastAsia="AR P丸ゴシック体M" w:hAnsi="HGP創英角ﾎﾟｯﾌﾟ体" w:cs="Times New Roman" w:hint="eastAsia"/>
                <w:sz w:val="16"/>
                <w:szCs w:val="16"/>
                <w:u w:val="single"/>
              </w:rPr>
              <w:t>原則として１７:15</w:t>
            </w:r>
            <w:r w:rsidR="002D424A" w:rsidRPr="00236CEB">
              <w:rPr>
                <w:rFonts w:ascii="AR P丸ゴシック体M" w:eastAsia="AR P丸ゴシック体M" w:hAnsi="HGP創英角ﾎﾟｯﾌﾟ体" w:cs="Times New Roman" w:hint="eastAsia"/>
                <w:sz w:val="16"/>
                <w:szCs w:val="16"/>
                <w:u w:val="single"/>
              </w:rPr>
              <w:t>から翌朝8:15までの間に行う。</w:t>
            </w:r>
            <w:r w:rsidR="002D424A">
              <w:rPr>
                <w:rFonts w:ascii="AR P丸ゴシック体M" w:eastAsia="AR P丸ゴシック体M" w:hAnsi="HGP創英角ﾎﾟｯﾌﾟ体" w:cs="Times New Roman" w:hint="eastAsia"/>
                <w:sz w:val="16"/>
                <w:szCs w:val="16"/>
              </w:rPr>
              <w:t>ただし、委託者が認めた区分の場所及び雑役並びに委託者が清掃管理上で必要と認め指示する軽易な作業は8:15から17:15の間に行うものとする。</w:t>
            </w:r>
          </w:p>
        </w:tc>
        <w:tc>
          <w:tcPr>
            <w:tcW w:w="2126" w:type="dxa"/>
          </w:tcPr>
          <w:p w:rsidR="00360D99" w:rsidRDefault="002D424A" w:rsidP="00236CEB">
            <w:pPr>
              <w:spacing w:after="0" w:line="240" w:lineRule="exact"/>
              <w:ind w:right="90"/>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執務時間内においては、最低一人人員を配置すること。</w:t>
            </w:r>
          </w:p>
        </w:tc>
        <w:tc>
          <w:tcPr>
            <w:tcW w:w="2693" w:type="dxa"/>
          </w:tcPr>
          <w:p w:rsidR="00360D99" w:rsidRDefault="002D424A" w:rsidP="004D2CD4">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中央区と同様</w:t>
            </w:r>
          </w:p>
        </w:tc>
        <w:tc>
          <w:tcPr>
            <w:tcW w:w="1241" w:type="dxa"/>
          </w:tcPr>
          <w:p w:rsidR="00360D99" w:rsidRDefault="002D424A" w:rsidP="00DD0844">
            <w:pP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同様</w:t>
            </w:r>
          </w:p>
        </w:tc>
      </w:tr>
      <w:tr w:rsidR="00360D99" w:rsidTr="0095330B">
        <w:tc>
          <w:tcPr>
            <w:tcW w:w="702" w:type="dxa"/>
            <w:vAlign w:val="center"/>
          </w:tcPr>
          <w:p w:rsidR="00360D99" w:rsidRDefault="002D424A" w:rsidP="00236CEB">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北</w:t>
            </w:r>
          </w:p>
        </w:tc>
        <w:tc>
          <w:tcPr>
            <w:tcW w:w="1958" w:type="dxa"/>
          </w:tcPr>
          <w:p w:rsidR="00360D99" w:rsidRDefault="00C836A6" w:rsidP="0006450E">
            <w:pPr>
              <w:spacing w:after="0" w:line="240" w:lineRule="exact"/>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中央区と</w:t>
            </w:r>
            <w:r w:rsidR="002D424A">
              <w:rPr>
                <w:rFonts w:ascii="AR P丸ゴシック体M" w:eastAsia="AR P丸ゴシック体M" w:hAnsi="HGP創英角ﾎﾟｯﾌﾟ体" w:cs="Times New Roman" w:hint="eastAsia"/>
                <w:sz w:val="16"/>
                <w:szCs w:val="16"/>
              </w:rPr>
              <w:t>同様</w:t>
            </w:r>
          </w:p>
        </w:tc>
        <w:tc>
          <w:tcPr>
            <w:tcW w:w="2126" w:type="dxa"/>
          </w:tcPr>
          <w:p w:rsidR="00360D99" w:rsidRDefault="002D424A" w:rsidP="00236CEB">
            <w:pPr>
              <w:spacing w:after="0" w:line="240" w:lineRule="exact"/>
              <w:ind w:right="90"/>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雑役を随時行うこと。なお、午前8時45分～午後5時15分においては、</w:t>
            </w:r>
            <w:r w:rsidR="00114723">
              <w:rPr>
                <w:rFonts w:ascii="AR P丸ゴシック体M" w:eastAsia="AR P丸ゴシック体M" w:hAnsi="Franklin Gothic Book" w:cs="Times New Roman" w:hint="eastAsia"/>
                <w:sz w:val="16"/>
                <w:szCs w:val="16"/>
              </w:rPr>
              <w:t>1名以上の従業員が庁舎内に常駐していること。</w:t>
            </w:r>
          </w:p>
        </w:tc>
        <w:tc>
          <w:tcPr>
            <w:tcW w:w="2693" w:type="dxa"/>
          </w:tcPr>
          <w:p w:rsidR="00360D99" w:rsidRDefault="002D424A" w:rsidP="004D2CD4">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中央区と同様</w:t>
            </w:r>
          </w:p>
        </w:tc>
        <w:tc>
          <w:tcPr>
            <w:tcW w:w="1241" w:type="dxa"/>
          </w:tcPr>
          <w:p w:rsidR="00360D99" w:rsidRDefault="002D424A" w:rsidP="00DD0844">
            <w:pPr>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同様</w:t>
            </w:r>
          </w:p>
        </w:tc>
      </w:tr>
      <w:tr w:rsidR="00F3183C" w:rsidTr="0095330B">
        <w:trPr>
          <w:trHeight w:val="281"/>
        </w:trPr>
        <w:tc>
          <w:tcPr>
            <w:tcW w:w="702" w:type="dxa"/>
            <w:vAlign w:val="center"/>
          </w:tcPr>
          <w:p w:rsidR="009608F0" w:rsidRPr="00114723" w:rsidRDefault="00114723" w:rsidP="00236CEB">
            <w:pPr>
              <w:spacing w:after="0" w:line="240" w:lineRule="exact"/>
              <w:jc w:val="center"/>
              <w:rPr>
                <w:rFonts w:ascii="AR P丸ゴシック体M" w:eastAsia="AR P丸ゴシック体M"/>
                <w:sz w:val="16"/>
                <w:szCs w:val="16"/>
              </w:rPr>
            </w:pPr>
            <w:r w:rsidRPr="00114723">
              <w:rPr>
                <w:rFonts w:ascii="AR P丸ゴシック体M" w:eastAsia="AR P丸ゴシック体M" w:hint="eastAsia"/>
                <w:sz w:val="16"/>
                <w:szCs w:val="16"/>
              </w:rPr>
              <w:t>東</w:t>
            </w:r>
          </w:p>
        </w:tc>
        <w:tc>
          <w:tcPr>
            <w:tcW w:w="1958" w:type="dxa"/>
          </w:tcPr>
          <w:p w:rsidR="009608F0" w:rsidRPr="00114723" w:rsidRDefault="00C836A6" w:rsidP="0006450E">
            <w:pPr>
              <w:spacing w:after="0" w:line="240" w:lineRule="exact"/>
              <w:rPr>
                <w:rFonts w:ascii="AR P丸ゴシック体M" w:eastAsia="AR P丸ゴシック体M"/>
                <w:sz w:val="16"/>
                <w:szCs w:val="16"/>
              </w:rPr>
            </w:pPr>
            <w:r>
              <w:rPr>
                <w:rFonts w:ascii="AR P丸ゴシック体M" w:eastAsia="AR P丸ゴシック体M" w:hAnsi="HGP創英角ﾎﾟｯﾌﾟ体" w:cs="Times New Roman" w:hint="eastAsia"/>
                <w:sz w:val="16"/>
                <w:szCs w:val="16"/>
              </w:rPr>
              <w:t>中央区と</w:t>
            </w:r>
            <w:r w:rsidR="00114723" w:rsidRPr="00114723">
              <w:rPr>
                <w:rFonts w:ascii="AR P丸ゴシック体M" w:eastAsia="AR P丸ゴシック体M" w:hint="eastAsia"/>
                <w:sz w:val="16"/>
                <w:szCs w:val="16"/>
              </w:rPr>
              <w:t>同様</w:t>
            </w:r>
          </w:p>
        </w:tc>
        <w:tc>
          <w:tcPr>
            <w:tcW w:w="2126" w:type="dxa"/>
          </w:tcPr>
          <w:p w:rsidR="009608F0" w:rsidRDefault="00114723" w:rsidP="0006450E">
            <w:pPr>
              <w:spacing w:after="0" w:line="240" w:lineRule="exact"/>
              <w:ind w:right="90"/>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「常時配置」の記載なし</w:t>
            </w:r>
          </w:p>
        </w:tc>
        <w:tc>
          <w:tcPr>
            <w:tcW w:w="2693" w:type="dxa"/>
          </w:tcPr>
          <w:p w:rsidR="009608F0" w:rsidRPr="009D6DA9" w:rsidRDefault="00114723" w:rsidP="0006450E">
            <w:pPr>
              <w:spacing w:after="0" w:line="240" w:lineRule="exact"/>
              <w:ind w:right="90"/>
              <w:jc w:val="both"/>
              <w:rPr>
                <w:rFonts w:ascii="AR P丸ゴシック体M" w:eastAsia="AR P丸ゴシック体M" w:hAnsi="HGP創英角ﾎﾟｯﾌﾟ体" w:cs="Times New Roman"/>
                <w:sz w:val="16"/>
                <w:szCs w:val="16"/>
              </w:rPr>
            </w:pPr>
            <w:r>
              <w:rPr>
                <w:rFonts w:ascii="AR P丸ゴシック体M" w:eastAsia="AR P丸ゴシック体M" w:hAnsi="Franklin Gothic Book" w:cs="Times New Roman" w:hint="eastAsia"/>
                <w:sz w:val="16"/>
                <w:szCs w:val="16"/>
              </w:rPr>
              <w:t>中央区と同様</w:t>
            </w:r>
          </w:p>
        </w:tc>
        <w:tc>
          <w:tcPr>
            <w:tcW w:w="1241" w:type="dxa"/>
          </w:tcPr>
          <w:p w:rsidR="009608F0" w:rsidRDefault="00114723" w:rsidP="0006450E">
            <w:pPr>
              <w:spacing w:after="0" w:line="240" w:lineRule="exact"/>
            </w:pPr>
            <w:r>
              <w:rPr>
                <w:rFonts w:ascii="AR P丸ゴシック体M" w:eastAsia="AR P丸ゴシック体M" w:hAnsi="Franklin Gothic Book" w:cs="Times New Roman" w:hint="eastAsia"/>
                <w:sz w:val="16"/>
                <w:szCs w:val="16"/>
              </w:rPr>
              <w:t>同様</w:t>
            </w:r>
          </w:p>
        </w:tc>
      </w:tr>
      <w:tr w:rsidR="00F3183C" w:rsidTr="0095330B">
        <w:tc>
          <w:tcPr>
            <w:tcW w:w="702" w:type="dxa"/>
            <w:vAlign w:val="center"/>
          </w:tcPr>
          <w:p w:rsidR="009608F0" w:rsidRPr="00114723" w:rsidRDefault="00114723" w:rsidP="00236CEB">
            <w:pPr>
              <w:spacing w:after="0" w:line="240" w:lineRule="exact"/>
              <w:jc w:val="center"/>
              <w:rPr>
                <w:rFonts w:ascii="AR P丸ゴシック体M" w:eastAsia="AR P丸ゴシック体M"/>
                <w:sz w:val="16"/>
                <w:szCs w:val="16"/>
              </w:rPr>
            </w:pPr>
            <w:r w:rsidRPr="00114723">
              <w:rPr>
                <w:rFonts w:ascii="AR P丸ゴシック体M" w:eastAsia="AR P丸ゴシック体M" w:hint="eastAsia"/>
                <w:sz w:val="16"/>
                <w:szCs w:val="16"/>
              </w:rPr>
              <w:t>南</w:t>
            </w:r>
          </w:p>
        </w:tc>
        <w:tc>
          <w:tcPr>
            <w:tcW w:w="1958" w:type="dxa"/>
          </w:tcPr>
          <w:p w:rsidR="00C836A6" w:rsidRDefault="00114723" w:rsidP="0006450E">
            <w:pPr>
              <w:spacing w:after="0" w:line="240" w:lineRule="exact"/>
              <w:rPr>
                <w:rFonts w:ascii="AR P丸ゴシック体M" w:eastAsia="AR P丸ゴシック体M"/>
                <w:sz w:val="16"/>
                <w:szCs w:val="16"/>
              </w:rPr>
            </w:pPr>
            <w:r>
              <w:rPr>
                <w:rFonts w:ascii="AR P丸ゴシック体M" w:eastAsia="AR P丸ゴシック体M" w:hint="eastAsia"/>
                <w:sz w:val="16"/>
                <w:szCs w:val="16"/>
              </w:rPr>
              <w:t>前半は</w:t>
            </w:r>
            <w:r w:rsidR="00C836A6">
              <w:rPr>
                <w:rFonts w:ascii="AR P丸ゴシック体M" w:eastAsia="AR P丸ゴシック体M" w:hAnsi="HGP創英角ﾎﾟｯﾌﾟ体" w:cs="Times New Roman" w:hint="eastAsia"/>
                <w:sz w:val="16"/>
                <w:szCs w:val="16"/>
              </w:rPr>
              <w:t>中央区と</w:t>
            </w:r>
            <w:r>
              <w:rPr>
                <w:rFonts w:ascii="AR P丸ゴシック体M" w:eastAsia="AR P丸ゴシック体M" w:hint="eastAsia"/>
                <w:sz w:val="16"/>
                <w:szCs w:val="16"/>
              </w:rPr>
              <w:t>同様。</w:t>
            </w:r>
          </w:p>
          <w:p w:rsidR="009608F0" w:rsidRPr="00114723" w:rsidRDefault="00114723" w:rsidP="0006450E">
            <w:pPr>
              <w:spacing w:after="0" w:line="240" w:lineRule="exact"/>
              <w:rPr>
                <w:rFonts w:ascii="AR P丸ゴシック体M" w:eastAsia="AR P丸ゴシック体M"/>
                <w:sz w:val="16"/>
                <w:szCs w:val="16"/>
              </w:rPr>
            </w:pPr>
            <w:r>
              <w:rPr>
                <w:rFonts w:ascii="AR P丸ゴシック体M" w:eastAsia="AR P丸ゴシック体M" w:hint="eastAsia"/>
                <w:sz w:val="16"/>
                <w:szCs w:val="16"/>
              </w:rPr>
              <w:t>午前8時45分から午後6時までの間で必要に応じて随時、臨時清掃及び雑役を行うこと。</w:t>
            </w:r>
          </w:p>
        </w:tc>
        <w:tc>
          <w:tcPr>
            <w:tcW w:w="2126" w:type="dxa"/>
          </w:tcPr>
          <w:p w:rsidR="009608F0" w:rsidRPr="00114723" w:rsidRDefault="0006450E" w:rsidP="0006450E">
            <w:pPr>
              <w:spacing w:after="0" w:line="240" w:lineRule="exact"/>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「常時配置」の記載なし</w:t>
            </w:r>
          </w:p>
        </w:tc>
        <w:tc>
          <w:tcPr>
            <w:tcW w:w="2693" w:type="dxa"/>
          </w:tcPr>
          <w:p w:rsidR="009608F0" w:rsidRPr="00114723" w:rsidRDefault="00114723" w:rsidP="0006450E">
            <w:pPr>
              <w:spacing w:after="0" w:line="240" w:lineRule="exact"/>
              <w:jc w:val="both"/>
              <w:rPr>
                <w:rFonts w:ascii="AR P丸ゴシック体M" w:eastAsia="AR P丸ゴシック体M" w:hAnsi="Franklin Gothic Book" w:cs="Times New Roman" w:hint="eastAsia"/>
                <w:sz w:val="16"/>
                <w:szCs w:val="16"/>
              </w:rPr>
            </w:pPr>
            <w:r>
              <w:rPr>
                <w:rFonts w:ascii="AR P丸ゴシック体M" w:eastAsia="AR P丸ゴシック体M" w:hAnsi="Franklin Gothic Book" w:cs="Times New Roman" w:hint="eastAsia"/>
                <w:sz w:val="16"/>
                <w:szCs w:val="16"/>
              </w:rPr>
              <w:t>中央区と同様。</w:t>
            </w:r>
          </w:p>
        </w:tc>
        <w:tc>
          <w:tcPr>
            <w:tcW w:w="1241" w:type="dxa"/>
          </w:tcPr>
          <w:p w:rsidR="009608F0" w:rsidRPr="00114723" w:rsidRDefault="00114723" w:rsidP="0006450E">
            <w:pPr>
              <w:spacing w:after="0" w:line="240" w:lineRule="exact"/>
              <w:rPr>
                <w:rFonts w:ascii="AR P丸ゴシック体M" w:eastAsia="AR P丸ゴシック体M"/>
                <w:sz w:val="16"/>
                <w:szCs w:val="16"/>
              </w:rPr>
            </w:pPr>
            <w:r>
              <w:rPr>
                <w:rFonts w:ascii="AR P丸ゴシック体M" w:eastAsia="AR P丸ゴシック体M" w:hint="eastAsia"/>
                <w:sz w:val="16"/>
                <w:szCs w:val="16"/>
              </w:rPr>
              <w:t>同様</w:t>
            </w:r>
          </w:p>
        </w:tc>
      </w:tr>
      <w:tr w:rsidR="00F3183C" w:rsidTr="0095330B">
        <w:trPr>
          <w:trHeight w:val="189"/>
        </w:trPr>
        <w:tc>
          <w:tcPr>
            <w:tcW w:w="702" w:type="dxa"/>
            <w:vAlign w:val="center"/>
          </w:tcPr>
          <w:p w:rsidR="009608F0" w:rsidRPr="0006450E" w:rsidRDefault="0006450E" w:rsidP="00236CEB">
            <w:pPr>
              <w:spacing w:after="0" w:line="240" w:lineRule="exact"/>
              <w:jc w:val="center"/>
              <w:rPr>
                <w:rFonts w:ascii="AR P丸ゴシック体M" w:eastAsia="AR P丸ゴシック体M"/>
                <w:sz w:val="16"/>
                <w:szCs w:val="16"/>
              </w:rPr>
            </w:pPr>
            <w:r w:rsidRPr="0006450E">
              <w:rPr>
                <w:rFonts w:ascii="AR P丸ゴシック体M" w:eastAsia="AR P丸ゴシック体M" w:hint="eastAsia"/>
                <w:sz w:val="16"/>
                <w:szCs w:val="16"/>
              </w:rPr>
              <w:t>豊平</w:t>
            </w:r>
          </w:p>
        </w:tc>
        <w:tc>
          <w:tcPr>
            <w:tcW w:w="1958" w:type="dxa"/>
          </w:tcPr>
          <w:p w:rsidR="009608F0" w:rsidRPr="0006450E" w:rsidRDefault="00C836A6" w:rsidP="00F3183C">
            <w:pPr>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中央区と</w:t>
            </w:r>
            <w:r w:rsidR="0006450E" w:rsidRPr="0006450E">
              <w:rPr>
                <w:rFonts w:ascii="AR P丸ゴシック体M" w:eastAsia="AR P丸ゴシック体M" w:hAnsi="HGP創英角ﾎﾟｯﾌﾟ体" w:cs="Times New Roman" w:hint="eastAsia"/>
                <w:sz w:val="16"/>
                <w:szCs w:val="16"/>
              </w:rPr>
              <w:t>同様</w:t>
            </w:r>
          </w:p>
        </w:tc>
        <w:tc>
          <w:tcPr>
            <w:tcW w:w="2126" w:type="dxa"/>
          </w:tcPr>
          <w:p w:rsidR="009608F0" w:rsidRPr="0006450E" w:rsidRDefault="0006450E" w:rsidP="00F3183C">
            <w:pPr>
              <w:spacing w:after="0" w:line="240" w:lineRule="exact"/>
              <w:rPr>
                <w:rFonts w:ascii="AR P丸ゴシック体M" w:eastAsia="AR P丸ゴシック体M"/>
                <w:sz w:val="16"/>
                <w:szCs w:val="16"/>
              </w:rPr>
            </w:pPr>
            <w:r w:rsidRPr="0006450E">
              <w:rPr>
                <w:rFonts w:ascii="AR P丸ゴシック体M" w:eastAsia="AR P丸ゴシック体M" w:hint="eastAsia"/>
                <w:sz w:val="16"/>
                <w:szCs w:val="16"/>
              </w:rPr>
              <w:t>「常時配置」の記載なし</w:t>
            </w:r>
          </w:p>
        </w:tc>
        <w:tc>
          <w:tcPr>
            <w:tcW w:w="2693" w:type="dxa"/>
          </w:tcPr>
          <w:p w:rsidR="009608F0" w:rsidRPr="0006450E" w:rsidRDefault="0006450E" w:rsidP="00F3183C">
            <w:pPr>
              <w:spacing w:after="0" w:line="240" w:lineRule="exact"/>
              <w:rPr>
                <w:rFonts w:ascii="AR P丸ゴシック体M" w:eastAsia="AR P丸ゴシック体M"/>
                <w:sz w:val="16"/>
                <w:szCs w:val="16"/>
              </w:rPr>
            </w:pPr>
            <w:r w:rsidRPr="0006450E">
              <w:rPr>
                <w:rFonts w:ascii="AR P丸ゴシック体M" w:eastAsia="AR P丸ゴシック体M" w:hint="eastAsia"/>
                <w:sz w:val="16"/>
                <w:szCs w:val="16"/>
              </w:rPr>
              <w:t>中央区と同様</w:t>
            </w:r>
          </w:p>
        </w:tc>
        <w:tc>
          <w:tcPr>
            <w:tcW w:w="1241" w:type="dxa"/>
          </w:tcPr>
          <w:p w:rsidR="009608F0" w:rsidRPr="0006450E" w:rsidRDefault="0006450E" w:rsidP="00F3183C">
            <w:pPr>
              <w:spacing w:after="0" w:line="240" w:lineRule="exact"/>
              <w:rPr>
                <w:rFonts w:ascii="AR P丸ゴシック体M" w:eastAsia="AR P丸ゴシック体M"/>
                <w:sz w:val="16"/>
                <w:szCs w:val="16"/>
              </w:rPr>
            </w:pPr>
            <w:r w:rsidRPr="0006450E">
              <w:rPr>
                <w:rFonts w:ascii="AR P丸ゴシック体M" w:eastAsia="AR P丸ゴシック体M" w:hint="eastAsia"/>
                <w:sz w:val="16"/>
                <w:szCs w:val="16"/>
              </w:rPr>
              <w:t>同様</w:t>
            </w:r>
          </w:p>
        </w:tc>
      </w:tr>
      <w:tr w:rsidR="0006450E" w:rsidTr="0095330B">
        <w:trPr>
          <w:trHeight w:val="221"/>
        </w:trPr>
        <w:tc>
          <w:tcPr>
            <w:tcW w:w="702" w:type="dxa"/>
            <w:vAlign w:val="center"/>
          </w:tcPr>
          <w:p w:rsidR="0006450E" w:rsidRPr="0006450E" w:rsidRDefault="0006450E" w:rsidP="00236CEB">
            <w:pPr>
              <w:spacing w:after="0" w:line="240" w:lineRule="exact"/>
              <w:jc w:val="center"/>
              <w:rPr>
                <w:rFonts w:ascii="AR P丸ゴシック体M" w:eastAsia="AR P丸ゴシック体M"/>
                <w:sz w:val="16"/>
                <w:szCs w:val="16"/>
              </w:rPr>
            </w:pPr>
            <w:r>
              <w:rPr>
                <w:rFonts w:ascii="AR P丸ゴシック体M" w:eastAsia="AR P丸ゴシック体M" w:hint="eastAsia"/>
                <w:sz w:val="16"/>
                <w:szCs w:val="16"/>
              </w:rPr>
              <w:t>手稲</w:t>
            </w:r>
          </w:p>
        </w:tc>
        <w:tc>
          <w:tcPr>
            <w:tcW w:w="1958" w:type="dxa"/>
          </w:tcPr>
          <w:p w:rsidR="0006450E" w:rsidRPr="0006450E" w:rsidRDefault="00C836A6" w:rsidP="00F3183C">
            <w:pPr>
              <w:spacing w:after="0" w:line="240" w:lineRule="exact"/>
              <w:jc w:val="both"/>
              <w:rPr>
                <w:rFonts w:ascii="AR P丸ゴシック体M" w:eastAsia="AR P丸ゴシック体M" w:hAnsi="HGP創英角ﾎﾟｯﾌﾟ体" w:cs="Times New Roman"/>
                <w:sz w:val="16"/>
                <w:szCs w:val="16"/>
              </w:rPr>
            </w:pPr>
            <w:r>
              <w:rPr>
                <w:rFonts w:ascii="AR P丸ゴシック体M" w:eastAsia="AR P丸ゴシック体M" w:hAnsi="HGP創英角ﾎﾟｯﾌﾟ体" w:cs="Times New Roman" w:hint="eastAsia"/>
                <w:sz w:val="16"/>
                <w:szCs w:val="16"/>
              </w:rPr>
              <w:t>中央区と</w:t>
            </w:r>
            <w:r w:rsidR="0006450E">
              <w:rPr>
                <w:rFonts w:ascii="AR P丸ゴシック体M" w:eastAsia="AR P丸ゴシック体M" w:hAnsi="HGP創英角ﾎﾟｯﾌﾟ体" w:cs="Times New Roman" w:hint="eastAsia"/>
                <w:sz w:val="16"/>
                <w:szCs w:val="16"/>
              </w:rPr>
              <w:t>同様</w:t>
            </w:r>
          </w:p>
        </w:tc>
        <w:tc>
          <w:tcPr>
            <w:tcW w:w="2126" w:type="dxa"/>
          </w:tcPr>
          <w:p w:rsidR="0006450E" w:rsidRPr="0006450E" w:rsidRDefault="0075132F" w:rsidP="00F3183C">
            <w:pPr>
              <w:spacing w:after="0" w:line="240" w:lineRule="exact"/>
              <w:rPr>
                <w:rFonts w:ascii="AR P丸ゴシック体M" w:eastAsia="AR P丸ゴシック体M"/>
                <w:sz w:val="16"/>
                <w:szCs w:val="16"/>
              </w:rPr>
            </w:pPr>
            <w:r>
              <w:rPr>
                <w:rFonts w:ascii="AR P丸ゴシック体M" w:eastAsia="AR P丸ゴシック体M" w:hint="eastAsia"/>
                <w:sz w:val="16"/>
                <w:szCs w:val="16"/>
              </w:rPr>
              <w:t>「常時配置」の記載なし</w:t>
            </w:r>
          </w:p>
        </w:tc>
        <w:tc>
          <w:tcPr>
            <w:tcW w:w="2693" w:type="dxa"/>
          </w:tcPr>
          <w:p w:rsidR="0006450E" w:rsidRPr="0006450E" w:rsidRDefault="0006450E" w:rsidP="00F3183C">
            <w:pPr>
              <w:spacing w:after="0" w:line="240" w:lineRule="exact"/>
              <w:rPr>
                <w:rFonts w:ascii="AR P丸ゴシック体M" w:eastAsia="AR P丸ゴシック体M"/>
                <w:sz w:val="16"/>
                <w:szCs w:val="16"/>
              </w:rPr>
            </w:pPr>
            <w:r>
              <w:rPr>
                <w:rFonts w:ascii="AR P丸ゴシック体M" w:eastAsia="AR P丸ゴシック体M" w:hint="eastAsia"/>
                <w:sz w:val="16"/>
                <w:szCs w:val="16"/>
              </w:rPr>
              <w:t>中央区と同様</w:t>
            </w:r>
          </w:p>
        </w:tc>
        <w:tc>
          <w:tcPr>
            <w:tcW w:w="1241" w:type="dxa"/>
          </w:tcPr>
          <w:p w:rsidR="0006450E" w:rsidRPr="0006450E" w:rsidRDefault="0006450E" w:rsidP="00D93F4E">
            <w:pPr>
              <w:spacing w:after="0" w:line="240" w:lineRule="exact"/>
              <w:rPr>
                <w:rFonts w:ascii="AR P丸ゴシック体M" w:eastAsia="AR P丸ゴシック体M"/>
                <w:sz w:val="16"/>
                <w:szCs w:val="16"/>
              </w:rPr>
            </w:pPr>
            <w:r>
              <w:rPr>
                <w:rFonts w:ascii="AR P丸ゴシック体M" w:eastAsia="AR P丸ゴシック体M" w:hint="eastAsia"/>
                <w:sz w:val="16"/>
                <w:szCs w:val="16"/>
              </w:rPr>
              <w:t>同様</w:t>
            </w:r>
          </w:p>
        </w:tc>
      </w:tr>
      <w:tr w:rsidR="00D93F4E" w:rsidTr="0095330B">
        <w:tc>
          <w:tcPr>
            <w:tcW w:w="702" w:type="dxa"/>
            <w:vAlign w:val="center"/>
          </w:tcPr>
          <w:p w:rsidR="00D93F4E" w:rsidRPr="00D93F4E" w:rsidRDefault="00D93F4E" w:rsidP="00236CEB">
            <w:pPr>
              <w:spacing w:after="0" w:line="240" w:lineRule="exact"/>
              <w:jc w:val="center"/>
              <w:rPr>
                <w:rFonts w:ascii="AR P丸ゴシック体M" w:eastAsia="AR P丸ゴシック体M"/>
                <w:sz w:val="16"/>
                <w:szCs w:val="16"/>
              </w:rPr>
            </w:pPr>
            <w:r w:rsidRPr="00D93F4E">
              <w:rPr>
                <w:rFonts w:ascii="AR P丸ゴシック体M" w:eastAsia="AR P丸ゴシック体M" w:hint="eastAsia"/>
                <w:sz w:val="16"/>
                <w:szCs w:val="16"/>
              </w:rPr>
              <w:t>手稲</w:t>
            </w:r>
          </w:p>
        </w:tc>
        <w:tc>
          <w:tcPr>
            <w:tcW w:w="8018" w:type="dxa"/>
            <w:gridSpan w:val="4"/>
          </w:tcPr>
          <w:p w:rsidR="00D93F4E" w:rsidRDefault="00D93F4E" w:rsidP="00D93F4E">
            <w:pPr>
              <w:spacing w:after="0" w:line="240" w:lineRule="exact"/>
              <w:rPr>
                <w:rFonts w:ascii="AR P丸ゴシック体M" w:eastAsia="AR P丸ゴシック体M"/>
                <w:sz w:val="16"/>
                <w:szCs w:val="16"/>
              </w:rPr>
            </w:pPr>
            <w:r w:rsidRPr="00D93F4E">
              <w:rPr>
                <w:rFonts w:ascii="AR P丸ゴシック体M" w:eastAsia="AR P丸ゴシック体M" w:hint="eastAsia"/>
                <w:sz w:val="16"/>
                <w:szCs w:val="16"/>
              </w:rPr>
              <w:t>「仕様書」の10項　守秘義務にかかる誓約書の提出</w:t>
            </w:r>
          </w:p>
          <w:p w:rsidR="00D93F4E" w:rsidRPr="00D93F4E" w:rsidRDefault="00D93F4E" w:rsidP="00D93F4E">
            <w:pPr>
              <w:spacing w:after="0" w:line="240" w:lineRule="exact"/>
              <w:rPr>
                <w:rFonts w:ascii="AR P丸ゴシック体M" w:eastAsia="AR P丸ゴシック体M"/>
                <w:sz w:val="16"/>
                <w:szCs w:val="16"/>
              </w:rPr>
            </w:pPr>
            <w:r w:rsidRPr="00D93F4E">
              <w:rPr>
                <w:rFonts w:ascii="AR P丸ゴシック体M" w:eastAsia="AR P丸ゴシック体M" w:hint="eastAsia"/>
                <w:sz w:val="16"/>
                <w:szCs w:val="16"/>
              </w:rPr>
              <w:t>職務上知り得た秘密を他に漏らさない旨の誓約書を各従業員に提出させ、本市に届けること。</w:t>
            </w:r>
          </w:p>
        </w:tc>
      </w:tr>
    </w:tbl>
    <w:p w:rsidR="00D93F4E" w:rsidRDefault="00D93F4E" w:rsidP="009A6E4F">
      <w:pPr>
        <w:spacing w:after="0" w:line="240" w:lineRule="exact"/>
      </w:pP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lastRenderedPageBreak/>
        <w:t>記者発表の要旨</w:t>
      </w:r>
    </w:p>
    <w:p w:rsidR="00F80B85" w:rsidRPr="00E40831" w:rsidRDefault="00F80B85" w:rsidP="00F80B85">
      <w:pPr>
        <w:spacing w:after="0" w:line="300" w:lineRule="exact"/>
        <w:ind w:firstLineChars="100" w:firstLine="210"/>
        <w:jc w:val="right"/>
        <w:rPr>
          <w:rFonts w:ascii="AR P丸ゴシック体M" w:eastAsia="AR P丸ゴシック体M"/>
          <w:sz w:val="21"/>
          <w:szCs w:val="21"/>
        </w:rPr>
      </w:pPr>
      <w:r w:rsidRPr="00E40831">
        <w:rPr>
          <w:rFonts w:ascii="AR P丸ゴシック体M" w:eastAsia="AR P丸ゴシック体M" w:hint="eastAsia"/>
          <w:sz w:val="21"/>
          <w:szCs w:val="21"/>
        </w:rPr>
        <w:t>２０１４．１</w:t>
      </w:r>
    </w:p>
    <w:p w:rsidR="00F80B85" w:rsidRPr="00E40831" w:rsidRDefault="00F80B85" w:rsidP="00F80B85">
      <w:pPr>
        <w:spacing w:after="0" w:line="300" w:lineRule="exact"/>
        <w:jc w:val="right"/>
        <w:rPr>
          <w:rFonts w:ascii="AR P丸ゴシック体M" w:eastAsia="AR P丸ゴシック体M"/>
          <w:sz w:val="21"/>
          <w:szCs w:val="21"/>
        </w:rPr>
      </w:pPr>
      <w:r w:rsidRPr="00E40831">
        <w:rPr>
          <w:rFonts w:ascii="AR P丸ゴシック体M" w:eastAsia="AR P丸ゴシック体M" w:hint="eastAsia"/>
          <w:sz w:val="21"/>
          <w:szCs w:val="21"/>
        </w:rPr>
        <w:t>NPO労働相談・組合づくりセンター</w:t>
      </w:r>
    </w:p>
    <w:p w:rsidR="00F80B85" w:rsidRPr="00E40831" w:rsidRDefault="00F80B85" w:rsidP="00F80B85">
      <w:pPr>
        <w:spacing w:after="0" w:line="300" w:lineRule="exact"/>
        <w:jc w:val="right"/>
        <w:rPr>
          <w:rFonts w:ascii="AR P丸ゴシック体M" w:eastAsia="AR P丸ゴシック体M"/>
          <w:sz w:val="21"/>
          <w:szCs w:val="21"/>
        </w:rPr>
      </w:pPr>
      <w:r w:rsidRPr="00E40831">
        <w:rPr>
          <w:rFonts w:ascii="AR P丸ゴシック体M" w:eastAsia="AR P丸ゴシック体M" w:hint="eastAsia"/>
          <w:sz w:val="21"/>
          <w:szCs w:val="21"/>
        </w:rPr>
        <w:t>理事長　佐藤陵一</w:t>
      </w:r>
    </w:p>
    <w:p w:rsidR="00F80B85" w:rsidRPr="00E40831" w:rsidRDefault="00F80B85" w:rsidP="00F80B85">
      <w:pPr>
        <w:spacing w:after="0" w:line="300" w:lineRule="exact"/>
        <w:jc w:val="right"/>
        <w:rPr>
          <w:rFonts w:ascii="AR P丸ゴシック体M" w:eastAsia="AR P丸ゴシック体M" w:hAnsi="Segoe UI Symbol" w:cs="Segoe UI Symbol"/>
          <w:sz w:val="21"/>
          <w:szCs w:val="21"/>
        </w:rPr>
      </w:pPr>
      <w:r w:rsidRPr="00E40831">
        <w:rPr>
          <w:rFonts w:ascii="ＭＳ 明朝" w:eastAsia="ＭＳ 明朝" w:hAnsi="ＭＳ 明朝" w:cs="ＭＳ 明朝" w:hint="eastAsia"/>
          <w:sz w:val="21"/>
          <w:szCs w:val="21"/>
        </w:rPr>
        <w:t>☎</w:t>
      </w:r>
      <w:r w:rsidRPr="00E40831">
        <w:rPr>
          <w:rFonts w:ascii="AR P丸ゴシック体M" w:eastAsia="AR P丸ゴシック体M" w:hAnsi="ＭＳ 明朝" w:cs="ＭＳ 明朝" w:hint="eastAsia"/>
          <w:sz w:val="21"/>
          <w:szCs w:val="21"/>
        </w:rPr>
        <w:t xml:space="preserve">011-561-8808　</w:t>
      </w:r>
      <w:r w:rsidRPr="00E40831">
        <w:rPr>
          <w:rFonts w:ascii="Segoe UI Symbol" w:eastAsia="AR P丸ゴシック体M" w:hAnsi="Segoe UI Symbol" w:cs="Segoe UI Symbol"/>
          <w:sz w:val="21"/>
          <w:szCs w:val="21"/>
        </w:rPr>
        <w:t>📠</w:t>
      </w:r>
      <w:r w:rsidRPr="00E40831">
        <w:rPr>
          <w:rFonts w:ascii="AR P丸ゴシック体M" w:eastAsia="AR P丸ゴシック体M" w:hAnsi="Segoe UI Symbol" w:cs="Segoe UI Symbol" w:hint="eastAsia"/>
          <w:sz w:val="21"/>
          <w:szCs w:val="21"/>
        </w:rPr>
        <w:t>011-398-7871</w:t>
      </w:r>
    </w:p>
    <w:p w:rsidR="00F80B85" w:rsidRPr="00E40831" w:rsidRDefault="00F80B85" w:rsidP="00F80B85">
      <w:pPr>
        <w:spacing w:after="0" w:line="300" w:lineRule="exact"/>
        <w:rPr>
          <w:rFonts w:ascii="AR P丸ゴシック体M" w:eastAsia="AR P丸ゴシック体M"/>
          <w:sz w:val="21"/>
          <w:szCs w:val="21"/>
        </w:rPr>
      </w:pP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札幌市の公共清掃の履行検査に対する受託企業の報告書を検証し、新年度の労務単価と実勢賃金との著しいかい離と清掃労働者がおかれている不条理な実態を明らかにし、札幌市と受託企業に対し、実効性ある賃金引上げを求めている。</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焦点は税金が使われている公共清掃においては、札幌市が「積算単価にもとづき賃上げする企業」と委託契約を行う政策展開をはかることにある。</w:t>
      </w:r>
    </w:p>
    <w:p w:rsidR="00F80B85" w:rsidRPr="00E40831" w:rsidRDefault="00F80B85" w:rsidP="00F80B85">
      <w:pPr>
        <w:spacing w:after="0" w:line="300" w:lineRule="exact"/>
        <w:ind w:firstLineChars="100" w:firstLine="210"/>
        <w:rPr>
          <w:rFonts w:ascii="AR P丸ゴシック体M" w:eastAsia="AR P丸ゴシック体M"/>
          <w:sz w:val="21"/>
          <w:szCs w:val="21"/>
        </w:rPr>
      </w:pPr>
    </w:p>
    <w:p w:rsidR="00F80B85" w:rsidRPr="00E40831" w:rsidRDefault="00F80B85" w:rsidP="00F80B85">
      <w:pPr>
        <w:pBdr>
          <w:top w:val="single" w:sz="4" w:space="1" w:color="auto"/>
          <w:left w:val="single" w:sz="4" w:space="4" w:color="auto"/>
          <w:bottom w:val="single" w:sz="4" w:space="1" w:color="auto"/>
          <w:right w:val="single" w:sz="4" w:space="4" w:color="auto"/>
        </w:pBdr>
        <w:spacing w:after="0" w:line="300" w:lineRule="exact"/>
        <w:ind w:firstLineChars="100" w:firstLine="210"/>
        <w:rPr>
          <w:rFonts w:ascii="AR P丸ゴシック体M" w:eastAsia="AR P丸ゴシック体M"/>
          <w:b/>
          <w:sz w:val="21"/>
          <w:szCs w:val="21"/>
        </w:rPr>
      </w:pPr>
      <w:r w:rsidRPr="00E40831">
        <w:rPr>
          <w:rFonts w:ascii="AR P丸ゴシック体M" w:eastAsia="AR P丸ゴシック体M" w:hint="eastAsia"/>
          <w:b/>
          <w:sz w:val="21"/>
          <w:szCs w:val="21"/>
        </w:rPr>
        <w:t>調査研究内容の１　積算されている労務単価と実勢賃金のかい離</w:t>
      </w:r>
    </w:p>
    <w:p w:rsidR="00F80B85" w:rsidRPr="00E40831" w:rsidRDefault="00F80B85" w:rsidP="00F80B85">
      <w:pPr>
        <w:spacing w:after="0" w:line="300" w:lineRule="exact"/>
        <w:ind w:firstLineChars="100" w:firstLine="210"/>
        <w:rPr>
          <w:rFonts w:ascii="AR P丸ゴシック体M" w:eastAsia="AR P丸ゴシック体M"/>
          <w:sz w:val="21"/>
          <w:szCs w:val="21"/>
        </w:rPr>
      </w:pP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新年度から適用される札幌市の労務単価（最低額の清掃員C、官公庁は基本的に同様）と最低賃金との間には、10月の最賃改定までは、日額191円、月額32,0</w:t>
      </w:r>
      <w:r w:rsidRPr="00E40831">
        <w:rPr>
          <w:rFonts w:ascii="AR P丸ゴシック体M" w:eastAsia="AR P丸ゴシック体M" w:hAnsi="ＭＳ 明朝" w:cs="ＭＳ 明朝" w:hint="eastAsia"/>
          <w:sz w:val="21"/>
          <w:szCs w:val="21"/>
        </w:rPr>
        <w:t>8</w:t>
      </w:r>
      <w:r w:rsidRPr="00E40831">
        <w:rPr>
          <w:rFonts w:ascii="AR P丸ゴシック体M" w:eastAsia="AR P丸ゴシック体M" w:hint="eastAsia"/>
          <w:sz w:val="21"/>
          <w:szCs w:val="21"/>
        </w:rPr>
        <w:t>8円のかい離が発生することになる。ちなみに32,088円の金額は、清掃員の月収（734円×８時間×２１日＝123,312円）の</w:t>
      </w:r>
      <w:r w:rsidRPr="00E40831">
        <w:rPr>
          <w:rFonts w:ascii="AR P丸ゴシック体M" w:eastAsia="AR P丸ゴシック体M" w:hAnsi="ＭＳ 明朝" w:cs="ＭＳ 明朝" w:hint="eastAsia"/>
          <w:sz w:val="21"/>
          <w:szCs w:val="21"/>
        </w:rPr>
        <w:t>26</w:t>
      </w:r>
      <w:r w:rsidRPr="00E40831">
        <w:rPr>
          <w:rFonts w:ascii="AR P丸ゴシック体M" w:eastAsia="AR P丸ゴシック体M" w:hint="eastAsia"/>
          <w:sz w:val="21"/>
          <w:szCs w:val="21"/>
        </w:rPr>
        <w:t>％に及ぶ。</w:t>
      </w:r>
      <w:r>
        <w:rPr>
          <w:rFonts w:ascii="AR P丸ゴシック体M" w:eastAsia="AR P丸ゴシック体M" w:hint="eastAsia"/>
          <w:sz w:val="21"/>
          <w:szCs w:val="21"/>
        </w:rPr>
        <w:t>試算は本文p.7 の〔表5〕を参照。</w:t>
      </w:r>
    </w:p>
    <w:p w:rsidR="00F80B85"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現下の日本経済において、賃上げはもはや国民的要請であり、公共施設の清掃員の賃上げは労務単価のアップという</w:t>
      </w:r>
      <w:r w:rsidRPr="00E40831">
        <w:rPr>
          <w:rFonts w:ascii="AR P丸ゴシック体M" w:eastAsia="AR P丸ゴシック体M" w:hint="eastAsia"/>
          <w:sz w:val="21"/>
          <w:szCs w:val="21"/>
          <w:u w:val="thick" w:color="FF0000"/>
        </w:rPr>
        <w:t>原資に裏打ち</w:t>
      </w:r>
      <w:r w:rsidRPr="00E40831">
        <w:rPr>
          <w:rFonts w:ascii="AR P丸ゴシック体M" w:eastAsia="AR P丸ゴシック体M" w:hint="eastAsia"/>
          <w:sz w:val="21"/>
          <w:szCs w:val="21"/>
        </w:rPr>
        <w:t>されており、正当に実現される必要がある。</w:t>
      </w:r>
    </w:p>
    <w:p w:rsidR="00F80B85" w:rsidRPr="00E40831" w:rsidRDefault="00F80B85" w:rsidP="00F80B85">
      <w:pPr>
        <w:spacing w:after="0" w:line="300" w:lineRule="exact"/>
        <w:ind w:firstLineChars="100" w:firstLine="210"/>
        <w:rPr>
          <w:rFonts w:ascii="AR P丸ゴシック体M" w:eastAsia="AR P丸ゴシック体M"/>
          <w:sz w:val="21"/>
          <w:szCs w:val="21"/>
        </w:rPr>
      </w:pPr>
    </w:p>
    <w:p w:rsidR="00F80B85" w:rsidRPr="00E40831" w:rsidRDefault="00F80B85" w:rsidP="00F80B85">
      <w:pPr>
        <w:spacing w:after="0" w:line="300" w:lineRule="exact"/>
        <w:rPr>
          <w:rFonts w:ascii="AR P丸ゴシック体M" w:eastAsia="AR P丸ゴシック体M"/>
          <w:sz w:val="21"/>
          <w:szCs w:val="21"/>
        </w:rPr>
      </w:pPr>
      <w:r>
        <w:rPr>
          <w:rFonts w:ascii="ＭＳ 明朝" w:eastAsia="ＭＳ 明朝" w:hAnsi="ＭＳ 明朝" w:cs="ＭＳ 明朝" w:hint="eastAsia"/>
          <w:sz w:val="21"/>
          <w:szCs w:val="21"/>
        </w:rPr>
        <w:t>●</w:t>
      </w:r>
      <w:r w:rsidRPr="00E40831">
        <w:rPr>
          <w:rFonts w:ascii="AR P丸ゴシック体M" w:eastAsia="AR P丸ゴシック体M" w:hint="eastAsia"/>
          <w:sz w:val="21"/>
          <w:szCs w:val="21"/>
        </w:rPr>
        <w:t xml:space="preserve">労務単価による年間賃金の試算　　</w:t>
      </w:r>
    </w:p>
    <w:p w:rsidR="00F80B85" w:rsidRPr="00E40831" w:rsidRDefault="00F80B85" w:rsidP="00F80B85">
      <w:pPr>
        <w:spacing w:after="0" w:line="300" w:lineRule="exact"/>
        <w:rPr>
          <w:rFonts w:ascii="AR P丸ゴシック体M" w:eastAsia="AR P丸ゴシック体M"/>
          <w:sz w:val="21"/>
          <w:szCs w:val="21"/>
          <w:u w:val="thick" w:color="FF0000"/>
        </w:rPr>
      </w:pPr>
      <w:r w:rsidRPr="00E40831">
        <w:rPr>
          <w:rFonts w:ascii="AR P丸ゴシック体M" w:eastAsia="AR P丸ゴシック体M" w:hint="eastAsia"/>
          <w:sz w:val="21"/>
          <w:szCs w:val="21"/>
          <w:u w:val="thick" w:color="FF0000"/>
        </w:rPr>
        <w:t>2014年度は「清掃員C」が時給925円であり、</w:t>
      </w:r>
      <w:r w:rsidRPr="00E40831">
        <w:rPr>
          <w:rFonts w:ascii="AR P丸ゴシック体M" w:eastAsia="AR P丸ゴシック体M" w:hint="eastAsia"/>
          <w:b/>
          <w:sz w:val="21"/>
          <w:szCs w:val="21"/>
          <w:u w:val="thick" w:color="FF0000"/>
        </w:rPr>
        <w:t>年間1,864,800円（a）</w:t>
      </w:r>
      <w:r w:rsidRPr="00E40831">
        <w:rPr>
          <w:rFonts w:ascii="AR P丸ゴシック体M" w:eastAsia="AR P丸ゴシック体M" w:hint="eastAsia"/>
          <w:sz w:val="21"/>
          <w:szCs w:val="21"/>
          <w:u w:val="thick" w:color="FF0000"/>
        </w:rPr>
        <w:t>となる。</w:t>
      </w:r>
    </w:p>
    <w:p w:rsidR="00F80B85" w:rsidRPr="00E40831" w:rsidRDefault="00F80B85" w:rsidP="00F80B85">
      <w:pPr>
        <w:spacing w:after="0" w:line="300" w:lineRule="exact"/>
        <w:rPr>
          <w:rFonts w:ascii="AR P丸ゴシック体M" w:eastAsia="AR P丸ゴシック体M" w:hAnsi="ＭＳ 明朝" w:cs="ＭＳ 明朝"/>
          <w:sz w:val="21"/>
          <w:szCs w:val="21"/>
        </w:rPr>
      </w:pPr>
      <w:r w:rsidRPr="00E40831">
        <w:rPr>
          <w:rFonts w:ascii="AR P丸ゴシック体M" w:eastAsia="AR P丸ゴシック体M" w:hint="eastAsia"/>
          <w:sz w:val="21"/>
          <w:szCs w:val="21"/>
        </w:rPr>
        <w:t xml:space="preserve">　（925×</w:t>
      </w:r>
      <w:r w:rsidRPr="00E40831">
        <w:rPr>
          <w:rFonts w:ascii="AR P丸ゴシック体M" w:eastAsia="AR P丸ゴシック体M" w:hAnsi="ＭＳ 明朝" w:cs="ＭＳ 明朝" w:hint="eastAsia"/>
          <w:sz w:val="21"/>
          <w:szCs w:val="21"/>
        </w:rPr>
        <w:t>8×21×12＝、2014.4.1～2015.3.31）</w:t>
      </w:r>
    </w:p>
    <w:p w:rsidR="00F80B85" w:rsidRPr="00E40831" w:rsidRDefault="00F80B85" w:rsidP="00F80B85">
      <w:pPr>
        <w:spacing w:after="0" w:line="300" w:lineRule="exact"/>
        <w:rPr>
          <w:rFonts w:ascii="AR P丸ゴシック体M" w:eastAsia="AR P丸ゴシック体M"/>
          <w:sz w:val="21"/>
          <w:szCs w:val="21"/>
        </w:rPr>
      </w:pPr>
    </w:p>
    <w:p w:rsidR="00F80B85" w:rsidRPr="00E40831" w:rsidRDefault="00F80B85" w:rsidP="00F80B85">
      <w:pPr>
        <w:spacing w:after="0" w:line="300" w:lineRule="exact"/>
        <w:rPr>
          <w:rFonts w:ascii="AR P丸ゴシック体M" w:eastAsia="AR P丸ゴシック体M"/>
          <w:sz w:val="21"/>
          <w:szCs w:val="21"/>
        </w:rPr>
      </w:pPr>
      <w:r>
        <w:rPr>
          <w:rFonts w:ascii="AR P丸ゴシック体M" w:eastAsia="AR P丸ゴシック体M" w:hint="eastAsia"/>
          <w:sz w:val="21"/>
          <w:szCs w:val="21"/>
        </w:rPr>
        <w:t>●</w:t>
      </w:r>
      <w:r w:rsidRPr="00E40831">
        <w:rPr>
          <w:rFonts w:ascii="AR P丸ゴシック体M" w:eastAsia="AR P丸ゴシック体M" w:hint="eastAsia"/>
          <w:sz w:val="21"/>
          <w:szCs w:val="21"/>
        </w:rPr>
        <w:t>最低賃金による年間賃金の試算</w:t>
      </w:r>
    </w:p>
    <w:p w:rsidR="00F80B85" w:rsidRPr="00E40831" w:rsidRDefault="00F80B85" w:rsidP="00F80B85">
      <w:pPr>
        <w:spacing w:after="0" w:line="300" w:lineRule="exact"/>
        <w:ind w:firstLineChars="100" w:firstLine="210"/>
        <w:rPr>
          <w:rFonts w:ascii="AR P丸ゴシック体M" w:eastAsia="AR P丸ゴシック体M"/>
          <w:sz w:val="21"/>
          <w:szCs w:val="21"/>
          <w:u w:val="thick" w:color="FF0000"/>
        </w:rPr>
      </w:pPr>
      <w:r w:rsidRPr="00E40831">
        <w:rPr>
          <w:rFonts w:ascii="AR P丸ゴシック体M" w:eastAsia="AR P丸ゴシック体M" w:hint="eastAsia"/>
          <w:sz w:val="21"/>
          <w:szCs w:val="21"/>
        </w:rPr>
        <w:t>試算のためには、新年度4月1日から2014年の最低賃金改定の発効日（10月18日と仮定）までは、現行最賃額734円で行い、2014年改定額を2013年の</w:t>
      </w:r>
      <w:r w:rsidRPr="00E40831">
        <w:rPr>
          <w:rFonts w:ascii="AR P丸ゴシック体M" w:eastAsia="AR P丸ゴシック体M" w:hint="eastAsia"/>
          <w:sz w:val="21"/>
          <w:szCs w:val="21"/>
          <w:u w:val="thick" w:color="FF0000"/>
        </w:rPr>
        <w:t>引上げ額15円と同じと仮定し、時給749円</w:t>
      </w:r>
      <w:r w:rsidRPr="00E40831">
        <w:rPr>
          <w:rFonts w:ascii="AR P丸ゴシック体M" w:eastAsia="AR P丸ゴシック体M" w:hint="eastAsia"/>
          <w:sz w:val="21"/>
          <w:szCs w:val="21"/>
        </w:rPr>
        <w:t>としている。改定後は、年度末の2015年3月31日までを計算している。月21日稼働とし、10月18日を起点に改定前は135日、改定後は115日となる。</w:t>
      </w:r>
    </w:p>
    <w:p w:rsidR="00F80B85" w:rsidRPr="00E40831" w:rsidRDefault="00F80B85" w:rsidP="00F80B85">
      <w:pPr>
        <w:spacing w:after="0" w:line="300" w:lineRule="exact"/>
        <w:rPr>
          <w:rFonts w:ascii="AR P丸ゴシック体M" w:eastAsia="AR P丸ゴシック体M"/>
          <w:sz w:val="21"/>
          <w:szCs w:val="21"/>
        </w:rPr>
      </w:pPr>
      <w:r w:rsidRPr="00E40831">
        <w:rPr>
          <w:rFonts w:ascii="AR P丸ゴシック体M" w:eastAsia="AR P丸ゴシック体M" w:hint="eastAsia"/>
          <w:sz w:val="21"/>
          <w:szCs w:val="21"/>
        </w:rPr>
        <w:t>2014年4月1日～10月17日　　135日間　　　　734円×8時間×135日＝792,720円</w:t>
      </w:r>
    </w:p>
    <w:p w:rsidR="00F80B85" w:rsidRPr="00E40831" w:rsidRDefault="00F80B85" w:rsidP="00F80B85">
      <w:pPr>
        <w:spacing w:after="0" w:line="300" w:lineRule="exact"/>
        <w:rPr>
          <w:rFonts w:ascii="AR P丸ゴシック体M" w:eastAsia="AR P丸ゴシック体M" w:hAnsi="ＭＳ 明朝" w:cs="ＭＳ 明朝"/>
          <w:sz w:val="21"/>
          <w:szCs w:val="21"/>
        </w:rPr>
      </w:pPr>
      <w:r w:rsidRPr="00E40831">
        <w:rPr>
          <w:rFonts w:ascii="AR P丸ゴシック体M" w:eastAsia="AR P丸ゴシック体M" w:hint="eastAsia"/>
          <w:sz w:val="21"/>
          <w:szCs w:val="21"/>
        </w:rPr>
        <w:t>2014年10月18</w:t>
      </w:r>
      <w:r w:rsidRPr="00E40831">
        <w:rPr>
          <w:rFonts w:ascii="AR P丸ゴシック体M" w:eastAsia="AR P丸ゴシック体M" w:hAnsi="ＭＳ 明朝" w:cs="ＭＳ 明朝" w:hint="eastAsia"/>
          <w:sz w:val="21"/>
          <w:szCs w:val="21"/>
        </w:rPr>
        <w:t>日～2015年3月31日　115日間　749円×8時間×115日＝689,080円</w:t>
      </w:r>
    </w:p>
    <w:p w:rsidR="00F80B85" w:rsidRPr="00E40831" w:rsidRDefault="00F80B85" w:rsidP="00F80B85">
      <w:pPr>
        <w:spacing w:after="0" w:line="300" w:lineRule="exact"/>
        <w:ind w:firstLineChars="3350" w:firstLine="7042"/>
        <w:rPr>
          <w:rFonts w:ascii="AR P丸ゴシック体M" w:eastAsia="AR P丸ゴシック体M"/>
          <w:b/>
          <w:sz w:val="21"/>
          <w:szCs w:val="21"/>
          <w:u w:val="thick" w:color="FF0000"/>
        </w:rPr>
      </w:pPr>
      <w:r w:rsidRPr="00E40831">
        <w:rPr>
          <w:rFonts w:ascii="AR P丸ゴシック体M" w:eastAsia="AR P丸ゴシック体M" w:hAnsi="ＭＳ 明朝" w:cs="ＭＳ 明朝" w:hint="eastAsia"/>
          <w:b/>
          <w:sz w:val="21"/>
          <w:szCs w:val="21"/>
          <w:u w:val="thick" w:color="FF0000"/>
        </w:rPr>
        <w:t>1,481,800円(b)</w:t>
      </w:r>
    </w:p>
    <w:p w:rsidR="00F80B85" w:rsidRPr="00E40831" w:rsidRDefault="00F80B85" w:rsidP="00F80B85">
      <w:pPr>
        <w:spacing w:after="0" w:line="300" w:lineRule="exact"/>
        <w:rPr>
          <w:rFonts w:ascii="AR P丸ゴシック体M" w:eastAsia="AR P丸ゴシック体M"/>
          <w:sz w:val="21"/>
          <w:szCs w:val="21"/>
        </w:rPr>
      </w:pPr>
    </w:p>
    <w:p w:rsidR="00F80B85" w:rsidRPr="00E40831" w:rsidRDefault="00F80B85" w:rsidP="00F80B85">
      <w:pPr>
        <w:spacing w:after="0" w:line="300" w:lineRule="exact"/>
        <w:rPr>
          <w:rFonts w:ascii="AR P丸ゴシック体M" w:eastAsia="AR P丸ゴシック体M"/>
          <w:sz w:val="21"/>
          <w:szCs w:val="21"/>
        </w:rPr>
      </w:pPr>
      <w:r>
        <w:rPr>
          <w:rFonts w:ascii="AR P丸ゴシック体M" w:eastAsia="AR P丸ゴシック体M" w:hint="eastAsia"/>
          <w:sz w:val="21"/>
          <w:szCs w:val="21"/>
        </w:rPr>
        <w:t>●</w:t>
      </w:r>
      <w:r w:rsidRPr="00E40831">
        <w:rPr>
          <w:rFonts w:ascii="AR P丸ゴシック体M" w:eastAsia="AR P丸ゴシック体M" w:hint="eastAsia"/>
          <w:sz w:val="21"/>
          <w:szCs w:val="21"/>
        </w:rPr>
        <w:t>新年度、札幌市は清掃員の最低ランクの賃金予算を時給925円（前年比10.4％アップ）とする。年間1,864,800円である。</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最低賃金水準に張り付いている清掃員の賃金は、10月の最低賃金改定を見込んで１年間を試算すると1,481,800円である。</w:t>
      </w:r>
    </w:p>
    <w:p w:rsidR="00F80B85" w:rsidRPr="00E40831" w:rsidRDefault="00F80B85" w:rsidP="00F80B85">
      <w:pPr>
        <w:spacing w:after="0" w:line="300" w:lineRule="exact"/>
        <w:ind w:firstLineChars="100" w:firstLine="210"/>
        <w:rPr>
          <w:rFonts w:ascii="AR P丸ゴシック体M" w:eastAsia="AR P丸ゴシック体M"/>
          <w:b/>
          <w:sz w:val="21"/>
          <w:szCs w:val="21"/>
          <w:u w:val="thick" w:color="FF0000"/>
        </w:rPr>
      </w:pPr>
      <w:r w:rsidRPr="00E40831">
        <w:rPr>
          <w:rFonts w:ascii="AR P丸ゴシック体M" w:eastAsia="AR P丸ゴシック体M" w:hint="eastAsia"/>
          <w:b/>
          <w:sz w:val="21"/>
          <w:szCs w:val="21"/>
          <w:u w:val="thick" w:color="FF0000"/>
        </w:rPr>
        <w:t>1,864,800円（</w:t>
      </w:r>
      <w:r w:rsidRPr="00E40831">
        <w:rPr>
          <w:rFonts w:ascii="AR P丸ゴシック体M" w:eastAsia="AR P丸ゴシック体M" w:hAnsi="ＭＳ 明朝" w:cs="ＭＳ 明朝" w:hint="eastAsia"/>
          <w:b/>
          <w:sz w:val="21"/>
          <w:szCs w:val="21"/>
          <w:u w:val="thick" w:color="FF0000"/>
        </w:rPr>
        <w:t>a）</w:t>
      </w:r>
      <w:r w:rsidRPr="00E40831">
        <w:rPr>
          <w:rFonts w:ascii="AR P丸ゴシック体M" w:eastAsia="AR P丸ゴシック体M" w:hint="eastAsia"/>
          <w:b/>
          <w:sz w:val="21"/>
          <w:szCs w:val="21"/>
          <w:u w:val="thick" w:color="FF0000"/>
        </w:rPr>
        <w:t>－1,481,800円（b）＝383,000円</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かい離は、年収の26％（383,000円÷1,481,800＝25.8％）、実に給与の3か月分に及ぶことになる。（734円×8時間×21日＝123,312円）</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税金で行われている仕事で、積算単価と労働者の実際の賃金の著しいかい離をこのまま放置することは、もはや社会的に不正義である。札幌市もビルメンテナス業界も実効性ある賃上げが求められている。</w:t>
      </w:r>
    </w:p>
    <w:p w:rsidR="00F80B85" w:rsidRPr="00E40831" w:rsidRDefault="00F80B85" w:rsidP="00F80B85">
      <w:pPr>
        <w:spacing w:after="0" w:line="300" w:lineRule="exact"/>
        <w:ind w:leftChars="100" w:left="220"/>
        <w:rPr>
          <w:rFonts w:ascii="AR P丸ゴシック体M" w:eastAsia="AR P丸ゴシック体M"/>
          <w:sz w:val="21"/>
          <w:szCs w:val="21"/>
        </w:rPr>
      </w:pPr>
    </w:p>
    <w:p w:rsidR="00F80B85" w:rsidRPr="00E40831" w:rsidRDefault="00F80B85" w:rsidP="00F80B85">
      <w:pPr>
        <w:spacing w:after="0" w:line="300" w:lineRule="exact"/>
        <w:ind w:firstLineChars="100" w:firstLine="210"/>
        <w:rPr>
          <w:rFonts w:ascii="AR P丸ゴシック体M" w:eastAsia="AR P丸ゴシック体M" w:hAnsi="ＭＳ Ｐゴシック"/>
          <w:b/>
          <w:sz w:val="21"/>
          <w:szCs w:val="21"/>
        </w:rPr>
      </w:pPr>
      <w:r w:rsidRPr="00E40831">
        <w:rPr>
          <w:rFonts w:ascii="AR P丸ゴシック体M" w:eastAsia="AR P丸ゴシック体M" w:hAnsi="ＭＳ Ｐゴシック" w:hint="eastAsia"/>
          <w:b/>
          <w:sz w:val="21"/>
          <w:szCs w:val="21"/>
        </w:rPr>
        <w:t>「かい離問題」の論点整理</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〔発注者である札幌市のスタンス〕</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国交省の定めている労務単価を適用し、適正に積算し、品質の確保とダンピング防止の立場から、「低入札価格調査」と「最低制限価格」の2制度を運用している。契約企業からは、履行検査にあたり、「合理的な根拠（最賃以上）」のある「賃金支給計画書」が提出され、その合計は積算上の「直接人件費」の枠内にあり違法性はないと説明してきた。</w:t>
      </w:r>
    </w:p>
    <w:p w:rsidR="00F80B85" w:rsidRPr="00E40831" w:rsidRDefault="00F80B85" w:rsidP="00F80B85">
      <w:pPr>
        <w:spacing w:after="0" w:line="300" w:lineRule="exact"/>
        <w:rPr>
          <w:rFonts w:ascii="AR P丸ゴシック体M" w:eastAsia="AR P丸ゴシック体M"/>
          <w:sz w:val="21"/>
          <w:szCs w:val="21"/>
        </w:rPr>
      </w:pPr>
      <w:r w:rsidRPr="00E40831">
        <w:rPr>
          <w:rFonts w:ascii="AR P丸ゴシック体M" w:eastAsia="AR P丸ゴシック体M" w:hint="eastAsia"/>
          <w:sz w:val="21"/>
          <w:szCs w:val="21"/>
        </w:rPr>
        <w:t xml:space="preserve">　ところが、「官製ワーキングプワ」が社会問題化するもとで、札幌市は公契約条例を制定し、清掃では労務単価の90％を「最低報酬下限額」として受託企業へ支払いを義務付けようとしたのが、この間の経緯である。</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公契約条例が否決され、現在、札幌市は新たな「対応策」を模索している局面にある。</w:t>
      </w:r>
    </w:p>
    <w:p w:rsidR="00F80B85" w:rsidRPr="00E40831" w:rsidRDefault="00F80B85" w:rsidP="00F80B85">
      <w:pPr>
        <w:spacing w:after="0" w:line="300" w:lineRule="exact"/>
        <w:rPr>
          <w:rFonts w:ascii="AR P丸ゴシック体M" w:eastAsia="AR P丸ゴシック体M"/>
          <w:sz w:val="21"/>
          <w:szCs w:val="21"/>
        </w:rPr>
      </w:pPr>
    </w:p>
    <w:p w:rsidR="00F80B85" w:rsidRPr="00E40831" w:rsidRDefault="00F80B85" w:rsidP="00F80B85">
      <w:pPr>
        <w:spacing w:after="0" w:line="300" w:lineRule="exact"/>
        <w:rPr>
          <w:rFonts w:ascii="AR P丸ゴシック体M" w:eastAsia="AR P丸ゴシック体M"/>
          <w:sz w:val="21"/>
          <w:szCs w:val="21"/>
        </w:rPr>
      </w:pPr>
      <w:r w:rsidRPr="00E40831">
        <w:rPr>
          <w:rFonts w:ascii="AR P丸ゴシック体M" w:eastAsia="AR P丸ゴシック体M" w:hint="eastAsia"/>
          <w:sz w:val="21"/>
          <w:szCs w:val="21"/>
        </w:rPr>
        <w:t xml:space="preserve">　〔道ビルメンテナス協会の「積算」と「賃金」に対する姿勢〕</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積算基準は「請負契約の予定価格に客観的な論理性を付与するもので、方便として定められた積算上</w:t>
      </w:r>
      <w:r>
        <w:rPr>
          <w:rFonts w:ascii="AR P丸ゴシック体M" w:eastAsia="AR P丸ゴシック体M" w:hint="eastAsia"/>
          <w:sz w:val="21"/>
          <w:szCs w:val="21"/>
        </w:rPr>
        <w:t>の</w:t>
      </w:r>
      <w:r w:rsidRPr="00E40831">
        <w:rPr>
          <w:rFonts w:ascii="AR P丸ゴシック体M" w:eastAsia="AR P丸ゴシック体M" w:hint="eastAsia"/>
          <w:sz w:val="21"/>
          <w:szCs w:val="21"/>
        </w:rPr>
        <w:t>ルール」であり、現状は「法定福利費等が大幅に引き上げられ、状況が大きく変化」している。</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 xml:space="preserve">「業務費の内訳は、基準と実態は大きくかけ離れ」ており、「見直し」が必要だか、「現在のところこれ（現行積算基準）しかないと思う」としている。　</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労務管理については、「市は、積算上の人工および配置人員の技術水準は履行にあたって、一致させる必要はない」と自ら言ってきた。</w:t>
      </w:r>
    </w:p>
    <w:p w:rsidR="00F80B85" w:rsidRPr="00E40831" w:rsidRDefault="00F80B85" w:rsidP="00F80B85">
      <w:pPr>
        <w:spacing w:after="0" w:line="300" w:lineRule="exact"/>
        <w:rPr>
          <w:rFonts w:ascii="AR P丸ゴシック体M" w:eastAsia="AR P丸ゴシック体M"/>
          <w:sz w:val="21"/>
          <w:szCs w:val="21"/>
        </w:rPr>
      </w:pPr>
      <w:r w:rsidRPr="00E40831">
        <w:rPr>
          <w:rFonts w:ascii="AR P丸ゴシック体M" w:eastAsia="AR P丸ゴシック体M" w:hint="eastAsia"/>
          <w:sz w:val="21"/>
          <w:szCs w:val="21"/>
        </w:rPr>
        <w:t xml:space="preserve">　ビルメン協会の論理は、つまるところ、積算基準は実態に合っていない。そもそも「方便」であり、その「ルール」には縛られない。積算は、「請負契約を確実に履行し、成果を提供」するために必要なのであり、その責任は負うが、賃金など労務管理はあくまでも「企</w:t>
      </w:r>
      <w:r>
        <w:rPr>
          <w:rFonts w:ascii="AR P丸ゴシック体M" w:eastAsia="AR P丸ゴシック体M" w:hint="eastAsia"/>
          <w:sz w:val="21"/>
          <w:szCs w:val="21"/>
        </w:rPr>
        <w:t>業の裁量の範囲」であり、この点は「札幌市も認めてきた」</w:t>
      </w:r>
      <w:r w:rsidRPr="00E40831">
        <w:rPr>
          <w:rFonts w:ascii="AR P丸ゴシック体M" w:eastAsia="AR P丸ゴシック体M" w:hint="eastAsia"/>
          <w:sz w:val="21"/>
          <w:szCs w:val="21"/>
        </w:rPr>
        <w:t>ということに尽きる。</w:t>
      </w:r>
    </w:p>
    <w:p w:rsidR="00F80B85" w:rsidRPr="00E40831" w:rsidRDefault="00F80B85" w:rsidP="00F80B85">
      <w:pPr>
        <w:spacing w:after="0" w:line="300" w:lineRule="exact"/>
        <w:rPr>
          <w:rFonts w:ascii="AR P丸ゴシック体M" w:eastAsia="AR P丸ゴシック体M"/>
          <w:sz w:val="21"/>
          <w:szCs w:val="21"/>
        </w:rPr>
      </w:pPr>
      <w:r w:rsidRPr="00E40831">
        <w:rPr>
          <w:rFonts w:ascii="AR P丸ゴシック体M" w:eastAsia="AR P丸ゴシック体M" w:hint="eastAsia"/>
          <w:sz w:val="21"/>
          <w:szCs w:val="21"/>
        </w:rPr>
        <w:t xml:space="preserve">　ここからは、労務単価を基礎とする委託費の引上げは強く求めるが、賃金支払いは企業の「裁量」ということである。つまり、賃金は「労使関係で決する」といういわば“正論”である。</w:t>
      </w: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　」の引用</w:t>
      </w:r>
      <w:r>
        <w:rPr>
          <w:rFonts w:ascii="AR P丸ゴシック体M" w:eastAsia="AR P丸ゴシック体M" w:hint="eastAsia"/>
          <w:sz w:val="21"/>
          <w:szCs w:val="21"/>
        </w:rPr>
        <w:t>は、</w:t>
      </w:r>
      <w:r w:rsidRPr="00E40831">
        <w:rPr>
          <w:rFonts w:ascii="AR P丸ゴシック体M" w:eastAsia="AR P丸ゴシック体M" w:hint="eastAsia"/>
          <w:sz w:val="21"/>
          <w:szCs w:val="21"/>
        </w:rPr>
        <w:t>道ビルメン協会の「陳情第60</w:t>
      </w:r>
      <w:r>
        <w:rPr>
          <w:rFonts w:ascii="AR P丸ゴシック体M" w:eastAsia="AR P丸ゴシック体M" w:hint="eastAsia"/>
          <w:sz w:val="21"/>
          <w:szCs w:val="21"/>
        </w:rPr>
        <w:t>号の提出資料」2012．12．31</w:t>
      </w:r>
      <w:r w:rsidRPr="00E40831">
        <w:rPr>
          <w:rFonts w:ascii="AR P丸ゴシック体M" w:eastAsia="AR P丸ゴシック体M" w:hint="eastAsia"/>
          <w:sz w:val="21"/>
          <w:szCs w:val="21"/>
        </w:rPr>
        <w:t>による）</w:t>
      </w:r>
    </w:p>
    <w:p w:rsidR="00F80B85" w:rsidRPr="00E40831" w:rsidRDefault="00F80B85" w:rsidP="00F80B85">
      <w:pPr>
        <w:spacing w:after="0" w:line="300" w:lineRule="exact"/>
        <w:rPr>
          <w:rFonts w:ascii="AR P丸ゴシック体M" w:eastAsia="AR P丸ゴシック体M"/>
          <w:sz w:val="21"/>
          <w:szCs w:val="21"/>
        </w:rPr>
      </w:pPr>
    </w:p>
    <w:p w:rsidR="00F80B85" w:rsidRPr="00E40831" w:rsidRDefault="00F80B85" w:rsidP="00F80B85">
      <w:pPr>
        <w:pBdr>
          <w:top w:val="single" w:sz="4" w:space="1" w:color="auto"/>
          <w:left w:val="single" w:sz="4" w:space="4" w:color="auto"/>
          <w:bottom w:val="single" w:sz="4" w:space="1" w:color="auto"/>
          <w:right w:val="single" w:sz="4" w:space="4" w:color="auto"/>
        </w:pBdr>
        <w:spacing w:after="0" w:line="300" w:lineRule="exact"/>
        <w:rPr>
          <w:rFonts w:ascii="AR P丸ゴシック体M" w:eastAsia="AR P丸ゴシック体M" w:hAnsi="ＭＳ Ｐゴシック"/>
          <w:b/>
          <w:sz w:val="21"/>
          <w:szCs w:val="21"/>
        </w:rPr>
      </w:pPr>
      <w:r w:rsidRPr="00E40831">
        <w:rPr>
          <w:rFonts w:ascii="AR P丸ゴシック体M" w:eastAsia="AR P丸ゴシック体M" w:hint="eastAsia"/>
          <w:sz w:val="21"/>
          <w:szCs w:val="21"/>
        </w:rPr>
        <w:t xml:space="preserve">　</w:t>
      </w:r>
      <w:r w:rsidRPr="00E40831">
        <w:rPr>
          <w:rFonts w:ascii="AR P丸ゴシック体M" w:eastAsia="AR P丸ゴシック体M" w:hAnsi="ＭＳ Ｐゴシック" w:hint="eastAsia"/>
          <w:b/>
          <w:sz w:val="21"/>
          <w:szCs w:val="21"/>
        </w:rPr>
        <w:t>調査研究内容の２　札幌市が行っている「履行検査」の結果とその分析</w:t>
      </w:r>
    </w:p>
    <w:p w:rsidR="00F80B85" w:rsidRPr="00E40831" w:rsidRDefault="00F80B85" w:rsidP="00F80B85">
      <w:pPr>
        <w:spacing w:after="0" w:line="300" w:lineRule="exact"/>
        <w:ind w:firstLineChars="100" w:firstLine="210"/>
        <w:rPr>
          <w:rFonts w:ascii="AR P丸ゴシック体M" w:eastAsia="AR P丸ゴシック体M"/>
          <w:sz w:val="21"/>
          <w:szCs w:val="21"/>
        </w:rPr>
      </w:pPr>
    </w:p>
    <w:p w:rsidR="00F80B85" w:rsidRPr="00E40831"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札幌市は「低入札価格調査制度」求めている。本調査研究は、受託14企業が提出している「業務費内訳書」「従事者賃金支給計画書」「従事者配置計画書」と各区役所の「仕様書」の開示を求め、その内容について賃金を中心に検証したものである。</w:t>
      </w:r>
    </w:p>
    <w:p w:rsidR="00F80B85" w:rsidRDefault="00F80B85" w:rsidP="00F80B85">
      <w:pPr>
        <w:spacing w:after="0" w:line="300" w:lineRule="exact"/>
        <w:ind w:firstLineChars="100" w:firstLine="210"/>
        <w:rPr>
          <w:rFonts w:ascii="AR P丸ゴシック体M" w:eastAsia="AR P丸ゴシック体M"/>
          <w:sz w:val="21"/>
          <w:szCs w:val="21"/>
        </w:rPr>
      </w:pPr>
      <w:r w:rsidRPr="00E40831">
        <w:rPr>
          <w:rFonts w:ascii="AR P丸ゴシック体M" w:eastAsia="AR P丸ゴシック体M" w:hint="eastAsia"/>
          <w:sz w:val="21"/>
          <w:szCs w:val="21"/>
        </w:rPr>
        <w:t>以下、明らかになった公共施設清掃で働く労働者(108人)の労働環境のまとめである。</w:t>
      </w:r>
    </w:p>
    <w:p w:rsidR="00F80B85" w:rsidRPr="00E40831" w:rsidRDefault="00F80B85" w:rsidP="00F80B85">
      <w:pPr>
        <w:spacing w:after="0" w:line="300" w:lineRule="exact"/>
        <w:ind w:firstLineChars="100" w:firstLine="210"/>
        <w:rPr>
          <w:rFonts w:ascii="AR P丸ゴシック体M" w:eastAsia="AR P丸ゴシック体M"/>
          <w:sz w:val="21"/>
          <w:szCs w:val="21"/>
        </w:rPr>
      </w:pPr>
    </w:p>
    <w:p w:rsidR="00F80B85" w:rsidRPr="00E40831" w:rsidRDefault="00F80B85" w:rsidP="00F80B85">
      <w:pPr>
        <w:spacing w:after="0" w:line="300" w:lineRule="exact"/>
        <w:rPr>
          <w:rFonts w:ascii="AR P丸ゴシック体M" w:eastAsia="AR P丸ゴシック体M" w:hAnsi="ＭＳ Ｐゴシック"/>
          <w:sz w:val="21"/>
          <w:szCs w:val="21"/>
        </w:rPr>
      </w:pPr>
      <w:r w:rsidRPr="00E40831">
        <w:rPr>
          <w:rFonts w:ascii="AR P丸ゴシック体M" w:eastAsia="AR P丸ゴシック体M" w:hAnsi="ＭＳ Ｐゴシック" w:hint="eastAsia"/>
          <w:b/>
          <w:sz w:val="21"/>
          <w:szCs w:val="21"/>
        </w:rPr>
        <w:t xml:space="preserve">（１）受託企業提出の報告書から　　→　　</w:t>
      </w:r>
      <w:r w:rsidRPr="00E40831">
        <w:rPr>
          <w:rFonts w:ascii="AR P丸ゴシック体M" w:eastAsia="AR P丸ゴシック体M" w:hAnsi="ＭＳ Ｐゴシック" w:hint="eastAsia"/>
          <w:sz w:val="21"/>
          <w:szCs w:val="21"/>
        </w:rPr>
        <w:t>本文の〔資料３〕</w:t>
      </w:r>
    </w:p>
    <w:p w:rsidR="00F80B85" w:rsidRPr="00E40831" w:rsidRDefault="00F80B85" w:rsidP="00F80B85">
      <w:pPr>
        <w:spacing w:after="0" w:line="300" w:lineRule="exact"/>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①清掃員の賃金は98％ が時給であり、その時給はベッタリと最低賃金に張り付いている。</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②清掃員の技能・経験による「A・B・C」の区分は、発注者、受託企業がともに合理的な説明が不能である。業務上の必然性が</w:t>
      </w:r>
      <w:r>
        <w:rPr>
          <w:rFonts w:ascii="AR P丸ゴシック体M" w:eastAsia="AR P丸ゴシック体M" w:hAnsi="ＭＳ 明朝" w:cs="ＭＳ 明朝" w:hint="eastAsia"/>
          <w:sz w:val="21"/>
          <w:szCs w:val="21"/>
        </w:rPr>
        <w:t>徹底さ</w:t>
      </w:r>
      <w:r w:rsidRPr="00E40831">
        <w:rPr>
          <w:rFonts w:ascii="AR P丸ゴシック体M" w:eastAsia="AR P丸ゴシック体M" w:hAnsi="ＭＳ 明朝" w:cs="ＭＳ 明朝" w:hint="eastAsia"/>
          <w:sz w:val="21"/>
          <w:szCs w:val="21"/>
        </w:rPr>
        <w:t>れず、区分にともなう賃金支給がない。</w:t>
      </w:r>
    </w:p>
    <w:p w:rsidR="00F80B85" w:rsidRPr="00E40831" w:rsidRDefault="00F80B85" w:rsidP="00F80B85">
      <w:pPr>
        <w:spacing w:after="0" w:line="300" w:lineRule="exact"/>
        <w:rPr>
          <w:rFonts w:ascii="AR P丸ゴシック体M" w:eastAsia="AR P丸ゴシック体M" w:hAnsi="ＭＳ 明朝" w:cs="ＭＳ 明朝"/>
          <w:sz w:val="21"/>
          <w:szCs w:val="21"/>
        </w:rPr>
      </w:pPr>
      <w:r>
        <w:rPr>
          <w:rFonts w:ascii="AR P丸ゴシック体M" w:eastAsia="AR P丸ゴシック体M" w:hAnsi="ＭＳ 明朝" w:cs="ＭＳ 明朝" w:hint="eastAsia"/>
          <w:sz w:val="21"/>
          <w:szCs w:val="21"/>
        </w:rPr>
        <w:t>③協会けんぽ</w:t>
      </w:r>
      <w:r w:rsidRPr="00E40831">
        <w:rPr>
          <w:rFonts w:ascii="AR P丸ゴシック体M" w:eastAsia="AR P丸ゴシック体M" w:hAnsi="ＭＳ 明朝" w:cs="ＭＳ 明朝" w:hint="eastAsia"/>
          <w:sz w:val="21"/>
          <w:szCs w:val="21"/>
        </w:rPr>
        <w:t>・厚生年金適用労働者は7人（6％）であり、雇用保険適用は25人（23％）である。</w:t>
      </w:r>
    </w:p>
    <w:p w:rsidR="00F80B85" w:rsidRPr="00E40831" w:rsidRDefault="00F80B85" w:rsidP="00F80B85">
      <w:pPr>
        <w:spacing w:after="0" w:line="300" w:lineRule="exact"/>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④交通費の支給基準は、統一性が見られない。自己負担など再調査が必要である。</w:t>
      </w:r>
    </w:p>
    <w:p w:rsidR="00F80B85" w:rsidRPr="00E40831" w:rsidRDefault="00F80B85" w:rsidP="00F80B85">
      <w:pPr>
        <w:spacing w:after="0" w:line="300" w:lineRule="exact"/>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⑤「賞与」の支給を計画書で提出している企業は6社である。ただし、「計画だけ」が存在する。これも再調査している。</w:t>
      </w:r>
    </w:p>
    <w:p w:rsidR="00F80B85" w:rsidRPr="00E40831" w:rsidRDefault="00F80B85" w:rsidP="00F80B85">
      <w:pPr>
        <w:spacing w:after="0" w:line="300" w:lineRule="exact"/>
        <w:rPr>
          <w:rFonts w:ascii="AR P丸ゴシック体M" w:eastAsia="AR P丸ゴシック体M" w:hAnsi="ＭＳ 明朝" w:cs="ＭＳ 明朝"/>
          <w:sz w:val="21"/>
          <w:szCs w:val="21"/>
        </w:rPr>
      </w:pPr>
    </w:p>
    <w:p w:rsidR="00F80B85" w:rsidRPr="00E40831" w:rsidRDefault="00F80B85" w:rsidP="00F80B85">
      <w:pPr>
        <w:spacing w:after="0" w:line="300" w:lineRule="exact"/>
        <w:rPr>
          <w:rFonts w:ascii="AR P丸ゴシック体M" w:eastAsia="AR P丸ゴシック体M" w:hAnsi="ＭＳ Ｐゴシック" w:cs="ＭＳ 明朝"/>
          <w:b/>
          <w:sz w:val="21"/>
          <w:szCs w:val="21"/>
        </w:rPr>
      </w:pPr>
      <w:r w:rsidRPr="00E40831">
        <w:rPr>
          <w:rFonts w:ascii="AR P丸ゴシック体M" w:eastAsia="AR P丸ゴシック体M" w:hAnsi="ＭＳ Ｐゴシック" w:cs="ＭＳ 明朝" w:hint="eastAsia"/>
          <w:b/>
          <w:sz w:val="21"/>
          <w:szCs w:val="21"/>
        </w:rPr>
        <w:t xml:space="preserve">（２）仕様書の記載事項と受託企業の対応から　　</w:t>
      </w:r>
      <w:r w:rsidRPr="00E40831">
        <w:rPr>
          <w:rFonts w:ascii="AR P丸ゴシック体M" w:eastAsia="AR P丸ゴシック体M" w:hAnsi="ＭＳ 明朝" w:cs="ＭＳ 明朝" w:hint="eastAsia"/>
          <w:sz w:val="21"/>
          <w:szCs w:val="21"/>
        </w:rPr>
        <w:t>→　本文の〔資料４〕</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bdr w:val="single" w:sz="4" w:space="0" w:color="auto"/>
        </w:rPr>
      </w:pPr>
      <w:r w:rsidRPr="00E40831">
        <w:rPr>
          <w:rFonts w:ascii="AR P丸ゴシック体M" w:eastAsia="AR P丸ゴシック体M" w:hAnsi="ＭＳ 明朝" w:cs="ＭＳ 明朝" w:hint="eastAsia"/>
          <w:sz w:val="21"/>
          <w:szCs w:val="21"/>
        </w:rPr>
        <w:t xml:space="preserve">①フルタイム常勤者は、早朝出勤、長時間拘束の実態にある。他方、短時間パートが圧倒的であり、最小の人員配置で人件費が抑制されている。　</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②昼食休憩は労働基準法上の休憩となっていない。休憩時も「庁内に常駐」「突発的な対応」を明文あるいは常態として強いている。</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③フルタイム常勤者が「任命」なしに「責任者」とされ、「手当」</w:t>
      </w:r>
      <w:r>
        <w:rPr>
          <w:rFonts w:ascii="AR P丸ゴシック体M" w:eastAsia="AR P丸ゴシック体M" w:hAnsi="ＭＳ 明朝" w:cs="ＭＳ 明朝" w:hint="eastAsia"/>
          <w:sz w:val="21"/>
          <w:szCs w:val="21"/>
        </w:rPr>
        <w:t>なしに</w:t>
      </w:r>
      <w:r w:rsidRPr="00E40831">
        <w:rPr>
          <w:rFonts w:ascii="AR P丸ゴシック体M" w:eastAsia="AR P丸ゴシック体M" w:hAnsi="ＭＳ 明朝" w:cs="ＭＳ 明朝" w:hint="eastAsia"/>
          <w:sz w:val="21"/>
          <w:szCs w:val="21"/>
        </w:rPr>
        <w:t>発注者および受託企業との</w:t>
      </w:r>
      <w:r>
        <w:rPr>
          <w:rFonts w:ascii="AR P丸ゴシック体M" w:eastAsia="AR P丸ゴシック体M" w:hAnsi="ＭＳ 明朝" w:cs="ＭＳ 明朝" w:hint="eastAsia"/>
          <w:sz w:val="21"/>
          <w:szCs w:val="21"/>
        </w:rPr>
        <w:t>「</w:t>
      </w:r>
      <w:r w:rsidRPr="00E40831">
        <w:rPr>
          <w:rFonts w:ascii="AR P丸ゴシック体M" w:eastAsia="AR P丸ゴシック体M" w:hAnsi="ＭＳ 明朝" w:cs="ＭＳ 明朝" w:hint="eastAsia"/>
          <w:sz w:val="21"/>
          <w:szCs w:val="21"/>
        </w:rPr>
        <w:t>事務連絡」「作業日誌の記載・提出」を行っている。</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 xml:space="preserve">④受託企業を通して「守秘義務」を守るという誓約書の提出を求める記載がある。（手稲区役所のみ）　</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p>
    <w:p w:rsidR="00F80B85" w:rsidRPr="00E40831" w:rsidRDefault="00F80B85" w:rsidP="00F80B85">
      <w:pPr>
        <w:pBdr>
          <w:top w:val="single" w:sz="4" w:space="1" w:color="auto"/>
          <w:left w:val="single" w:sz="4" w:space="4" w:color="auto"/>
          <w:bottom w:val="single" w:sz="4" w:space="1" w:color="auto"/>
          <w:right w:val="single" w:sz="4" w:space="4" w:color="auto"/>
        </w:pBdr>
        <w:spacing w:after="0" w:line="300" w:lineRule="exact"/>
        <w:ind w:left="210" w:hangingChars="100" w:hanging="210"/>
        <w:rPr>
          <w:rFonts w:ascii="AR P丸ゴシック体M" w:eastAsia="AR P丸ゴシック体M"/>
          <w:b/>
          <w:sz w:val="21"/>
          <w:szCs w:val="21"/>
        </w:rPr>
      </w:pPr>
      <w:r w:rsidRPr="00E40831">
        <w:rPr>
          <w:rFonts w:ascii="AR P丸ゴシック体M" w:eastAsia="AR P丸ゴシック体M" w:hAnsi="ＭＳ 明朝" w:cs="ＭＳ 明朝" w:hint="eastAsia"/>
          <w:b/>
          <w:sz w:val="21"/>
          <w:szCs w:val="21"/>
        </w:rPr>
        <w:t>「提言」　札幌市・市議会および受託企業は賃金引上げの社会的責任を果すこと</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p>
    <w:p w:rsidR="00F80B85" w:rsidRDefault="00F80B85" w:rsidP="00F80B85">
      <w:pPr>
        <w:spacing w:after="0" w:line="300" w:lineRule="exact"/>
        <w:ind w:leftChars="100" w:left="22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このままでは新年度、87円（１0.4％）の労務単価が引上げられ、すなわち賃上げ</w:t>
      </w:r>
      <w:r>
        <w:rPr>
          <w:rFonts w:ascii="AR P丸ゴシック体M" w:eastAsia="AR P丸ゴシック体M" w:hAnsi="ＭＳ 明朝" w:cs="ＭＳ 明朝" w:hint="eastAsia"/>
          <w:sz w:val="21"/>
          <w:szCs w:val="21"/>
        </w:rPr>
        <w:t>の</w:t>
      </w:r>
      <w:r w:rsidRPr="00E40831">
        <w:rPr>
          <w:rFonts w:ascii="AR P丸ゴシック体M" w:eastAsia="AR P丸ゴシック体M" w:hAnsi="ＭＳ 明朝" w:cs="ＭＳ 明朝" w:hint="eastAsia"/>
          <w:sz w:val="21"/>
          <w:szCs w:val="21"/>
        </w:rPr>
        <w:t>原資が裏</w:t>
      </w:r>
    </w:p>
    <w:p w:rsidR="00F80B85" w:rsidRPr="00E40831" w:rsidRDefault="00F80B85" w:rsidP="00F80B85">
      <w:pPr>
        <w:spacing w:after="0" w:line="300" w:lineRule="exact"/>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打ちされるにも関わらず、</w:t>
      </w:r>
      <w:r>
        <w:rPr>
          <w:rFonts w:ascii="AR P丸ゴシック体M" w:eastAsia="AR P丸ゴシック体M" w:hAnsi="ＭＳ 明朝" w:cs="ＭＳ 明朝" w:hint="eastAsia"/>
          <w:sz w:val="21"/>
          <w:szCs w:val="21"/>
        </w:rPr>
        <w:t>これまでの</w:t>
      </w:r>
      <w:r w:rsidRPr="00E40831">
        <w:rPr>
          <w:rFonts w:ascii="AR P丸ゴシック体M" w:eastAsia="AR P丸ゴシック体M" w:hAnsi="ＭＳ 明朝" w:cs="ＭＳ 明朝" w:hint="eastAsia"/>
          <w:sz w:val="21"/>
          <w:szCs w:val="21"/>
        </w:rPr>
        <w:t>ビルメンテナス業界の</w:t>
      </w:r>
      <w:r>
        <w:rPr>
          <w:rFonts w:ascii="AR P丸ゴシック体M" w:eastAsia="AR P丸ゴシック体M" w:hAnsi="ＭＳ 明朝" w:cs="ＭＳ 明朝" w:hint="eastAsia"/>
          <w:sz w:val="21"/>
          <w:szCs w:val="21"/>
        </w:rPr>
        <w:t>対応では</w:t>
      </w:r>
      <w:r w:rsidRPr="00E40831">
        <w:rPr>
          <w:rFonts w:ascii="AR P丸ゴシック体M" w:eastAsia="AR P丸ゴシック体M" w:hAnsi="ＭＳ 明朝" w:cs="ＭＳ 明朝" w:hint="eastAsia"/>
          <w:sz w:val="21"/>
          <w:szCs w:val="21"/>
        </w:rPr>
        <w:t>10月の最賃改定までは清掃労働者の賃金は上がらないことになる。</w:t>
      </w:r>
    </w:p>
    <w:p w:rsidR="00F80B85" w:rsidRPr="00E40831" w:rsidRDefault="00F80B85" w:rsidP="00F80B85">
      <w:pPr>
        <w:spacing w:after="0" w:line="300" w:lineRule="exact"/>
        <w:ind w:leftChars="100" w:left="22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以下、札幌市の「新たな対応」とビルメンテナス企業に賃上げの「企業努力」を求める「提言」</w:t>
      </w:r>
    </w:p>
    <w:p w:rsidR="00F80B85" w:rsidRPr="00E40831" w:rsidRDefault="00F80B85" w:rsidP="00F80B85">
      <w:pPr>
        <w:spacing w:after="0" w:line="300" w:lineRule="exact"/>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である。文言の整理を行い、今後、札幌市、全市議会議員、道ビルメンテナス協会・受託企業、関係労働団体等への提起を予定している。</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p>
    <w:p w:rsidR="00F80B85"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１．　札幌市は、保全業務への入札参加を希望する企業に対し、「積算労務単価の90％以上」の賃金支払いを求め、そのことを理解し、協力する企業を契約対象企業とし、仕様書でその履行確認をはかる新たな「対応策」を実施すること。</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２．　道ビルメンテナス協会は、「労働環境改善」の大義を明確にした委託料引上げを民間保全業務の委託者に求め、その立場を社会的にも明らかにすること。</w:t>
      </w:r>
    </w:p>
    <w:p w:rsidR="00F80B85"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 xml:space="preserve">　　なお、協会の役員企業は率先して4月からの賃金引上げを行うこと。</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p>
    <w:p w:rsidR="00F80B85"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３．　個別各企業においても、灯油・電気代の値上げや消費税増税にともなう清掃員の生活困難に対し、「賃金引上げ」「特別手当」など「企業努力」を行うこと。</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r w:rsidRPr="00E40831">
        <w:rPr>
          <w:rFonts w:ascii="AR P丸ゴシック体M" w:eastAsia="AR P丸ゴシック体M" w:hAnsi="ＭＳ 明朝" w:cs="ＭＳ 明朝" w:hint="eastAsia"/>
          <w:sz w:val="21"/>
          <w:szCs w:val="21"/>
        </w:rPr>
        <w:t>４．　市議会各党・会派は公契約条例が廃案となった現実に立ち、「官製ワキングプア」の克服のための政策を示し、市民的合意の形成・促進をはかること。なお、労務単価と実勢賃金のかい離を克服するために、「集中審議」の実施、あるいは「各党・会派代表と関係業界の協議会」の設置など、状況打開をはかること。</w:t>
      </w:r>
    </w:p>
    <w:p w:rsidR="00F80B85" w:rsidRPr="00E40831" w:rsidRDefault="00F80B85" w:rsidP="00F80B85">
      <w:pPr>
        <w:spacing w:after="0" w:line="300" w:lineRule="exact"/>
        <w:ind w:left="210" w:hangingChars="100" w:hanging="210"/>
        <w:rPr>
          <w:rFonts w:ascii="AR P丸ゴシック体M" w:eastAsia="AR P丸ゴシック体M" w:hAnsi="ＭＳ 明朝" w:cs="ＭＳ 明朝"/>
          <w:sz w:val="21"/>
          <w:szCs w:val="21"/>
        </w:rPr>
      </w:pPr>
    </w:p>
    <w:p w:rsidR="00F80B85" w:rsidRDefault="00F80B85" w:rsidP="00C048C3">
      <w:pPr>
        <w:spacing w:after="0" w:line="240" w:lineRule="auto"/>
        <w:ind w:left="210" w:hangingChars="100" w:hanging="210"/>
        <w:jc w:val="right"/>
      </w:pPr>
      <w:r>
        <w:rPr>
          <w:rFonts w:ascii="AR P丸ゴシック体M" w:eastAsia="AR P丸ゴシック体M" w:hAnsi="ＭＳ 明朝" w:cs="ＭＳ 明朝" w:hint="eastAsia"/>
          <w:sz w:val="21"/>
          <w:szCs w:val="21"/>
        </w:rPr>
        <w:t>以　上</w:t>
      </w:r>
      <w:bookmarkStart w:id="0" w:name="_GoBack"/>
      <w:bookmarkEnd w:id="0"/>
    </w:p>
    <w:p w:rsidR="00F80B85" w:rsidRPr="009A6E4F" w:rsidRDefault="00F80B85" w:rsidP="009A6E4F">
      <w:pPr>
        <w:spacing w:after="0" w:line="240" w:lineRule="exact"/>
      </w:pPr>
    </w:p>
    <w:sectPr w:rsidR="00F80B85" w:rsidRPr="009A6E4F" w:rsidSect="00B269C6">
      <w:footerReference w:type="default" r:id="rId7"/>
      <w:pgSz w:w="11906" w:h="16838"/>
      <w:pgMar w:top="1985" w:right="1701" w:bottom="1701" w:left="1701" w:header="851" w:footer="992" w:gutter="0"/>
      <w:pgNumType w:fmt="numberInDash" w:start="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C95" w:rsidRDefault="00167C95" w:rsidP="003C3FF2">
      <w:pPr>
        <w:spacing w:after="0" w:line="240" w:lineRule="auto"/>
      </w:pPr>
      <w:r>
        <w:separator/>
      </w:r>
    </w:p>
  </w:endnote>
  <w:endnote w:type="continuationSeparator" w:id="0">
    <w:p w:rsidR="00167C95" w:rsidRDefault="00167C95" w:rsidP="003C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Franklin Gothic Book">
    <w:altName w:val="Times New Roman"/>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19380"/>
      <w:docPartObj>
        <w:docPartGallery w:val="Page Numbers (Bottom of Page)"/>
        <w:docPartUnique/>
      </w:docPartObj>
    </w:sdtPr>
    <w:sdtEndPr/>
    <w:sdtContent>
      <w:p w:rsidR="003C3FF2" w:rsidRDefault="003C3FF2">
        <w:pPr>
          <w:pStyle w:val="af4"/>
          <w:jc w:val="center"/>
        </w:pPr>
        <w:r>
          <w:fldChar w:fldCharType="begin"/>
        </w:r>
        <w:r>
          <w:instrText>PAGE   \* MERGEFORMAT</w:instrText>
        </w:r>
        <w:r>
          <w:fldChar w:fldCharType="separate"/>
        </w:r>
        <w:r w:rsidR="00167C95" w:rsidRPr="00167C95">
          <w:rPr>
            <w:noProof/>
            <w:lang w:val="ja-JP"/>
          </w:rPr>
          <w:t>-</w:t>
        </w:r>
        <w:r w:rsidR="00167C95">
          <w:rPr>
            <w:noProof/>
          </w:rPr>
          <w:t xml:space="preserve"> 13 -</w:t>
        </w:r>
        <w:r>
          <w:fldChar w:fldCharType="end"/>
        </w:r>
      </w:p>
    </w:sdtContent>
  </w:sdt>
  <w:p w:rsidR="003C3FF2" w:rsidRDefault="003C3FF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C95" w:rsidRDefault="00167C95" w:rsidP="003C3FF2">
      <w:pPr>
        <w:spacing w:after="0" w:line="240" w:lineRule="auto"/>
      </w:pPr>
      <w:r>
        <w:separator/>
      </w:r>
    </w:p>
  </w:footnote>
  <w:footnote w:type="continuationSeparator" w:id="0">
    <w:p w:rsidR="00167C95" w:rsidRDefault="00167C95" w:rsidP="003C3F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44"/>
    <w:rsid w:val="00035261"/>
    <w:rsid w:val="0006450E"/>
    <w:rsid w:val="00064CFE"/>
    <w:rsid w:val="000A26B8"/>
    <w:rsid w:val="000F7240"/>
    <w:rsid w:val="00114723"/>
    <w:rsid w:val="001471D9"/>
    <w:rsid w:val="00167C95"/>
    <w:rsid w:val="00236CEB"/>
    <w:rsid w:val="002B7685"/>
    <w:rsid w:val="002D26A0"/>
    <w:rsid w:val="002D424A"/>
    <w:rsid w:val="002D426E"/>
    <w:rsid w:val="00310671"/>
    <w:rsid w:val="00360D99"/>
    <w:rsid w:val="003C3FF2"/>
    <w:rsid w:val="004A78AE"/>
    <w:rsid w:val="004D2CD4"/>
    <w:rsid w:val="005742F6"/>
    <w:rsid w:val="005E5F2A"/>
    <w:rsid w:val="006027DD"/>
    <w:rsid w:val="0075132F"/>
    <w:rsid w:val="007B05BE"/>
    <w:rsid w:val="007C5444"/>
    <w:rsid w:val="008A35D3"/>
    <w:rsid w:val="008D71B9"/>
    <w:rsid w:val="0095330B"/>
    <w:rsid w:val="009608F0"/>
    <w:rsid w:val="009A6E4F"/>
    <w:rsid w:val="009C3B07"/>
    <w:rsid w:val="00A86BFD"/>
    <w:rsid w:val="00AB4A1A"/>
    <w:rsid w:val="00B269C6"/>
    <w:rsid w:val="00B5744B"/>
    <w:rsid w:val="00B7038F"/>
    <w:rsid w:val="00C048C3"/>
    <w:rsid w:val="00C836A6"/>
    <w:rsid w:val="00CA3BEA"/>
    <w:rsid w:val="00D2799D"/>
    <w:rsid w:val="00D51FE7"/>
    <w:rsid w:val="00D93F4E"/>
    <w:rsid w:val="00DD0844"/>
    <w:rsid w:val="00DE6F16"/>
    <w:rsid w:val="00E01E4C"/>
    <w:rsid w:val="00E156D2"/>
    <w:rsid w:val="00E3117C"/>
    <w:rsid w:val="00E85FE4"/>
    <w:rsid w:val="00EB762D"/>
    <w:rsid w:val="00F3183C"/>
    <w:rsid w:val="00F43023"/>
    <w:rsid w:val="00F80B85"/>
    <w:rsid w:val="00F86DDF"/>
    <w:rsid w:val="00FB33F1"/>
    <w:rsid w:val="00FF3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E7"/>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table" w:styleId="af1">
    <w:name w:val="Table Grid"/>
    <w:basedOn w:val="a1"/>
    <w:uiPriority w:val="59"/>
    <w:rsid w:val="00DD0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3C3FF2"/>
    <w:pPr>
      <w:tabs>
        <w:tab w:val="center" w:pos="4252"/>
        <w:tab w:val="right" w:pos="8504"/>
      </w:tabs>
      <w:snapToGrid w:val="0"/>
    </w:pPr>
  </w:style>
  <w:style w:type="character" w:customStyle="1" w:styleId="af3">
    <w:name w:val="ヘッダー (文字)"/>
    <w:basedOn w:val="a0"/>
    <w:link w:val="af2"/>
    <w:uiPriority w:val="99"/>
    <w:rsid w:val="003C3FF2"/>
    <w:rPr>
      <w:kern w:val="0"/>
      <w:sz w:val="22"/>
    </w:rPr>
  </w:style>
  <w:style w:type="paragraph" w:styleId="af4">
    <w:name w:val="footer"/>
    <w:basedOn w:val="a"/>
    <w:link w:val="af5"/>
    <w:uiPriority w:val="99"/>
    <w:unhideWhenUsed/>
    <w:rsid w:val="003C3FF2"/>
    <w:pPr>
      <w:tabs>
        <w:tab w:val="center" w:pos="4252"/>
        <w:tab w:val="right" w:pos="8504"/>
      </w:tabs>
      <w:snapToGrid w:val="0"/>
    </w:pPr>
  </w:style>
  <w:style w:type="character" w:customStyle="1" w:styleId="af5">
    <w:name w:val="フッター (文字)"/>
    <w:basedOn w:val="a0"/>
    <w:link w:val="af4"/>
    <w:uiPriority w:val="99"/>
    <w:rsid w:val="003C3FF2"/>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E7"/>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table" w:styleId="af1">
    <w:name w:val="Table Grid"/>
    <w:basedOn w:val="a1"/>
    <w:uiPriority w:val="59"/>
    <w:rsid w:val="00DD08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3C3FF2"/>
    <w:pPr>
      <w:tabs>
        <w:tab w:val="center" w:pos="4252"/>
        <w:tab w:val="right" w:pos="8504"/>
      </w:tabs>
      <w:snapToGrid w:val="0"/>
    </w:pPr>
  </w:style>
  <w:style w:type="character" w:customStyle="1" w:styleId="af3">
    <w:name w:val="ヘッダー (文字)"/>
    <w:basedOn w:val="a0"/>
    <w:link w:val="af2"/>
    <w:uiPriority w:val="99"/>
    <w:rsid w:val="003C3FF2"/>
    <w:rPr>
      <w:kern w:val="0"/>
      <w:sz w:val="22"/>
    </w:rPr>
  </w:style>
  <w:style w:type="paragraph" w:styleId="af4">
    <w:name w:val="footer"/>
    <w:basedOn w:val="a"/>
    <w:link w:val="af5"/>
    <w:uiPriority w:val="99"/>
    <w:unhideWhenUsed/>
    <w:rsid w:val="003C3FF2"/>
    <w:pPr>
      <w:tabs>
        <w:tab w:val="center" w:pos="4252"/>
        <w:tab w:val="right" w:pos="8504"/>
      </w:tabs>
      <w:snapToGrid w:val="0"/>
    </w:pPr>
  </w:style>
  <w:style w:type="character" w:customStyle="1" w:styleId="af5">
    <w:name w:val="フッター (文字)"/>
    <w:basedOn w:val="a0"/>
    <w:link w:val="af4"/>
    <w:uiPriority w:val="99"/>
    <w:rsid w:val="003C3FF2"/>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ryo-sato</dc:creator>
  <cp:lastModifiedBy>佐藤陵一</cp:lastModifiedBy>
  <cp:revision>2</cp:revision>
  <cp:lastPrinted>2014-01-11T14:11:00Z</cp:lastPrinted>
  <dcterms:created xsi:type="dcterms:W3CDTF">2014-04-16T04:59:00Z</dcterms:created>
  <dcterms:modified xsi:type="dcterms:W3CDTF">2014-04-16T04:59:00Z</dcterms:modified>
</cp:coreProperties>
</file>